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DB41D" w14:textId="06CD5161" w:rsidR="009D6ED6" w:rsidRPr="00BC23A8" w:rsidRDefault="00E6711F" w:rsidP="001574C3">
      <w:pPr>
        <w:keepNext/>
        <w:autoSpaceDE w:val="0"/>
        <w:autoSpaceDN w:val="0"/>
        <w:outlineLvl w:val="2"/>
        <w:rPr>
          <w:rFonts w:ascii="Arial" w:eastAsia="Times New Roman" w:hAnsi="Arial" w:cs="Arial"/>
          <w:sz w:val="22"/>
          <w:szCs w:val="22"/>
          <w:lang w:val="et-EE" w:eastAsia="et-EE"/>
        </w:rPr>
      </w:pPr>
      <w:r w:rsidRPr="00B9239E">
        <w:rPr>
          <w:rFonts w:ascii="Arial" w:eastAsia="Times New Roman" w:hAnsi="Arial" w:cs="Arial"/>
          <w:b/>
          <w:bCs/>
          <w:sz w:val="22"/>
          <w:szCs w:val="22"/>
          <w:lang w:val="et-EE" w:eastAsia="et-EE"/>
        </w:rPr>
        <w:t>Pakkumus</w:t>
      </w:r>
      <w:r w:rsidR="00887D14" w:rsidRPr="00B9239E">
        <w:rPr>
          <w:rFonts w:ascii="Arial" w:eastAsia="Times New Roman" w:hAnsi="Arial" w:cs="Arial"/>
          <w:b/>
          <w:bCs/>
          <w:sz w:val="22"/>
          <w:szCs w:val="22"/>
          <w:lang w:val="et-EE" w:eastAsia="et-EE"/>
        </w:rPr>
        <w:t>e esitamise vorm</w:t>
      </w:r>
      <w:r w:rsidR="009D6ED6" w:rsidRPr="00B9239E">
        <w:rPr>
          <w:rFonts w:ascii="Arial" w:eastAsia="Times New Roman" w:hAnsi="Arial" w:cs="Arial"/>
          <w:b/>
          <w:bCs/>
          <w:sz w:val="22"/>
          <w:szCs w:val="22"/>
          <w:lang w:val="et-EE" w:eastAsia="et-EE"/>
        </w:rPr>
        <w:t xml:space="preserve"> </w:t>
      </w:r>
      <w:r w:rsidR="001574C3" w:rsidRP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Pr>
          <w:rFonts w:ascii="Arial" w:eastAsia="Times New Roman" w:hAnsi="Arial" w:cs="Arial"/>
          <w:b/>
          <w:bCs/>
          <w:sz w:val="22"/>
          <w:szCs w:val="22"/>
          <w:lang w:val="et-EE" w:eastAsia="et-EE"/>
        </w:rPr>
        <w:tab/>
      </w:r>
      <w:r w:rsidR="00B9239E" w:rsidRPr="00B9239E">
        <w:rPr>
          <w:rFonts w:ascii="Arial" w:eastAsia="Times New Roman" w:hAnsi="Arial" w:cs="Arial"/>
          <w:sz w:val="22"/>
          <w:szCs w:val="22"/>
          <w:lang w:val="et-EE" w:eastAsia="et-EE"/>
        </w:rPr>
        <w:t>Lisa 2</w:t>
      </w:r>
      <w:r w:rsidR="001574C3" w:rsidRPr="00B9239E">
        <w:rPr>
          <w:rFonts w:ascii="Arial" w:eastAsia="Times New Roman" w:hAnsi="Arial" w:cs="Arial"/>
          <w:sz w:val="22"/>
          <w:szCs w:val="22"/>
          <w:lang w:val="et-EE" w:eastAsia="et-EE"/>
        </w:rPr>
        <w:tab/>
      </w:r>
      <w:r w:rsidR="001574C3" w:rsidRPr="00BC23A8">
        <w:rPr>
          <w:rFonts w:ascii="Arial" w:eastAsia="Times New Roman" w:hAnsi="Arial" w:cs="Arial"/>
          <w:b/>
          <w:bCs/>
          <w:sz w:val="22"/>
          <w:szCs w:val="22"/>
          <w:lang w:val="et-EE" w:eastAsia="et-EE"/>
        </w:rPr>
        <w:tab/>
      </w:r>
      <w:r w:rsidR="001574C3" w:rsidRPr="00BC23A8">
        <w:rPr>
          <w:rFonts w:ascii="Arial" w:eastAsia="Times New Roman" w:hAnsi="Arial" w:cs="Arial"/>
          <w:b/>
          <w:bCs/>
          <w:sz w:val="22"/>
          <w:szCs w:val="22"/>
          <w:lang w:val="et-EE" w:eastAsia="et-EE"/>
        </w:rPr>
        <w:tab/>
      </w:r>
      <w:r w:rsidR="001574C3" w:rsidRPr="00BC23A8">
        <w:rPr>
          <w:rFonts w:ascii="Arial" w:eastAsia="Times New Roman" w:hAnsi="Arial" w:cs="Arial"/>
          <w:b/>
          <w:bCs/>
          <w:sz w:val="22"/>
          <w:szCs w:val="22"/>
          <w:lang w:val="et-EE" w:eastAsia="et-EE"/>
        </w:rPr>
        <w:tab/>
      </w:r>
      <w:r w:rsidR="001574C3" w:rsidRPr="00BC23A8">
        <w:rPr>
          <w:rFonts w:ascii="Arial" w:eastAsia="Times New Roman" w:hAnsi="Arial" w:cs="Arial"/>
          <w:b/>
          <w:bCs/>
          <w:sz w:val="22"/>
          <w:szCs w:val="22"/>
          <w:lang w:val="et-EE" w:eastAsia="et-EE"/>
        </w:rPr>
        <w:tab/>
      </w:r>
      <w:r w:rsidR="001574C3" w:rsidRPr="00BC23A8">
        <w:rPr>
          <w:rFonts w:ascii="Arial" w:eastAsia="Times New Roman" w:hAnsi="Arial" w:cs="Arial"/>
          <w:b/>
          <w:bCs/>
          <w:sz w:val="22"/>
          <w:szCs w:val="22"/>
          <w:lang w:val="et-EE" w:eastAsia="et-EE"/>
        </w:rPr>
        <w:tab/>
      </w:r>
      <w:r w:rsidR="00BC23A8">
        <w:rPr>
          <w:rFonts w:ascii="Arial" w:eastAsia="Times New Roman" w:hAnsi="Arial" w:cs="Arial"/>
          <w:b/>
          <w:bCs/>
          <w:sz w:val="22"/>
          <w:szCs w:val="22"/>
          <w:lang w:val="et-EE" w:eastAsia="et-EE"/>
        </w:rPr>
        <w:tab/>
      </w:r>
    </w:p>
    <w:p w14:paraId="2AA69746" w14:textId="77777777" w:rsidR="001574C3" w:rsidRPr="00BC23A8" w:rsidRDefault="001574C3" w:rsidP="001574C3">
      <w:pPr>
        <w:keepNext/>
        <w:autoSpaceDE w:val="0"/>
        <w:autoSpaceDN w:val="0"/>
        <w:outlineLvl w:val="2"/>
        <w:rPr>
          <w:rFonts w:ascii="Arial" w:eastAsia="Times New Roman" w:hAnsi="Arial" w:cs="Arial"/>
          <w:sz w:val="22"/>
          <w:szCs w:val="22"/>
          <w:lang w:val="et-EE" w:eastAsia="et-EE"/>
        </w:rPr>
      </w:pPr>
    </w:p>
    <w:p w14:paraId="34F08953" w14:textId="77777777" w:rsidR="001574C3" w:rsidRPr="00BC23A8" w:rsidRDefault="001574C3" w:rsidP="001574C3">
      <w:pPr>
        <w:keepNext/>
        <w:autoSpaceDE w:val="0"/>
        <w:autoSpaceDN w:val="0"/>
        <w:outlineLvl w:val="2"/>
        <w:rPr>
          <w:rFonts w:ascii="Arial" w:eastAsia="Times New Roman" w:hAnsi="Arial" w:cs="Arial"/>
          <w:sz w:val="22"/>
          <w:szCs w:val="22"/>
          <w:lang w:val="et-EE" w:eastAsia="et-EE"/>
        </w:rPr>
      </w:pPr>
    </w:p>
    <w:p w14:paraId="7DC7D57D" w14:textId="5F24842C" w:rsidR="00E6711F" w:rsidRDefault="00B9239E" w:rsidP="00E6711F">
      <w:pPr>
        <w:autoSpaceDE w:val="0"/>
        <w:autoSpaceDN w:val="0"/>
        <w:jc w:val="both"/>
        <w:rPr>
          <w:rFonts w:ascii="Arial" w:hAnsi="Arial" w:cs="Arial"/>
        </w:rPr>
      </w:pPr>
      <w:proofErr w:type="spellStart"/>
      <w:r>
        <w:rPr>
          <w:rFonts w:ascii="Arial" w:hAnsi="Arial" w:cs="Arial"/>
        </w:rPr>
        <w:t>Väikeost</w:t>
      </w:r>
      <w:proofErr w:type="spellEnd"/>
      <w:r>
        <w:rPr>
          <w:rFonts w:ascii="Arial" w:hAnsi="Arial" w:cs="Arial"/>
        </w:rPr>
        <w:t>: “</w:t>
      </w:r>
      <w:r w:rsidR="005B3B6D">
        <w:rPr>
          <w:rFonts w:ascii="Arial" w:hAnsi="Arial" w:cs="Arial"/>
        </w:rPr>
        <w:t>PRIDE</w:t>
      </w:r>
      <w:r w:rsidR="008600E5">
        <w:rPr>
          <w:rFonts w:ascii="Arial" w:hAnsi="Arial" w:cs="Arial"/>
        </w:rPr>
        <w:t>-</w:t>
      </w:r>
      <w:proofErr w:type="spellStart"/>
      <w:r w:rsidR="008600E5">
        <w:rPr>
          <w:rFonts w:ascii="Arial" w:hAnsi="Arial" w:cs="Arial"/>
        </w:rPr>
        <w:t>i</w:t>
      </w:r>
      <w:proofErr w:type="spellEnd"/>
      <w:r w:rsidR="008600E5">
        <w:rPr>
          <w:rFonts w:ascii="Arial" w:hAnsi="Arial" w:cs="Arial"/>
        </w:rPr>
        <w:t xml:space="preserve"> </w:t>
      </w:r>
      <w:proofErr w:type="spellStart"/>
      <w:r w:rsidR="005B3B6D">
        <w:rPr>
          <w:rFonts w:ascii="Arial" w:hAnsi="Arial" w:cs="Arial"/>
        </w:rPr>
        <w:t>koolitus</w:t>
      </w:r>
      <w:proofErr w:type="spellEnd"/>
      <w:r w:rsidR="008600E5">
        <w:rPr>
          <w:rFonts w:ascii="Arial" w:hAnsi="Arial" w:cs="Arial"/>
        </w:rPr>
        <w:t xml:space="preserve"> </w:t>
      </w:r>
      <w:proofErr w:type="spellStart"/>
      <w:r w:rsidR="005B3B6D">
        <w:rPr>
          <w:rFonts w:ascii="Arial" w:hAnsi="Arial" w:cs="Arial"/>
        </w:rPr>
        <w:t>e</w:t>
      </w:r>
      <w:r w:rsidR="008600E5">
        <w:rPr>
          <w:rFonts w:ascii="Arial" w:hAnsi="Arial" w:cs="Arial"/>
        </w:rPr>
        <w:t>estkosteperdele</w:t>
      </w:r>
      <w:proofErr w:type="spellEnd"/>
      <w:r w:rsidR="008600E5">
        <w:rPr>
          <w:rFonts w:ascii="Arial" w:hAnsi="Arial" w:cs="Arial"/>
        </w:rPr>
        <w:t xml:space="preserve">” </w:t>
      </w:r>
      <w:proofErr w:type="spellStart"/>
      <w:r w:rsidR="008600E5">
        <w:rPr>
          <w:rFonts w:ascii="Arial" w:hAnsi="Arial" w:cs="Arial"/>
        </w:rPr>
        <w:t>venekeelsete</w:t>
      </w:r>
      <w:proofErr w:type="spellEnd"/>
      <w:r w:rsidR="005B3B6D">
        <w:rPr>
          <w:rFonts w:ascii="Arial" w:hAnsi="Arial" w:cs="Arial"/>
        </w:rPr>
        <w:t xml:space="preserve"> </w:t>
      </w:r>
      <w:proofErr w:type="spellStart"/>
      <w:r w:rsidR="005B3B6D">
        <w:rPr>
          <w:rFonts w:ascii="Arial" w:hAnsi="Arial" w:cs="Arial"/>
        </w:rPr>
        <w:t>koolitusmaterjalide</w:t>
      </w:r>
      <w:proofErr w:type="spellEnd"/>
      <w:r w:rsidR="005B3B6D">
        <w:rPr>
          <w:rFonts w:ascii="Arial" w:hAnsi="Arial" w:cs="Arial"/>
        </w:rPr>
        <w:t xml:space="preserve"> </w:t>
      </w:r>
      <w:proofErr w:type="spellStart"/>
      <w:r w:rsidR="005B3B6D">
        <w:rPr>
          <w:rFonts w:ascii="Arial" w:hAnsi="Arial" w:cs="Arial"/>
        </w:rPr>
        <w:t>koh</w:t>
      </w:r>
      <w:r w:rsidR="008600E5">
        <w:rPr>
          <w:rFonts w:ascii="Arial" w:hAnsi="Arial" w:cs="Arial"/>
        </w:rPr>
        <w:t>and</w:t>
      </w:r>
      <w:r w:rsidR="005B3B6D">
        <w:rPr>
          <w:rFonts w:ascii="Arial" w:hAnsi="Arial" w:cs="Arial"/>
        </w:rPr>
        <w:t>amine</w:t>
      </w:r>
      <w:proofErr w:type="spellEnd"/>
    </w:p>
    <w:p w14:paraId="5572C3B0" w14:textId="77777777" w:rsidR="006B2131" w:rsidRPr="00BC23A8" w:rsidRDefault="006B2131" w:rsidP="00E6711F">
      <w:pPr>
        <w:autoSpaceDE w:val="0"/>
        <w:autoSpaceDN w:val="0"/>
        <w:jc w:val="both"/>
        <w:rPr>
          <w:rFonts w:ascii="Arial" w:eastAsia="Times New Roman" w:hAnsi="Arial" w:cs="Arial"/>
          <w:b/>
          <w:color w:val="4F81BD" w:themeColor="accent1"/>
          <w:sz w:val="22"/>
          <w:szCs w:val="22"/>
          <w:lang w:val="et-EE" w:eastAsia="et-EE"/>
        </w:rPr>
      </w:pPr>
    </w:p>
    <w:p w14:paraId="337946A4"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848"/>
      </w:tblGrid>
      <w:tr w:rsidR="00887D14" w:rsidRPr="00BC23A8" w14:paraId="4283D8AF" w14:textId="77777777" w:rsidTr="00801CDA">
        <w:tc>
          <w:tcPr>
            <w:tcW w:w="4395" w:type="dxa"/>
          </w:tcPr>
          <w:p w14:paraId="4E97E109" w14:textId="77777777" w:rsidR="00887D14" w:rsidRPr="00BC23A8" w:rsidRDefault="00887D14" w:rsidP="00887D14">
            <w:pPr>
              <w:autoSpaceDE w:val="0"/>
              <w:autoSpaceDN w:val="0"/>
              <w:jc w:val="both"/>
              <w:rPr>
                <w:rFonts w:ascii="Arial" w:eastAsia="Times New Roman" w:hAnsi="Arial" w:cs="Arial"/>
                <w:b/>
                <w:sz w:val="22"/>
                <w:szCs w:val="22"/>
                <w:lang w:val="et-EE" w:eastAsia="et-EE"/>
              </w:rPr>
            </w:pPr>
            <w:r w:rsidRPr="00BC23A8">
              <w:rPr>
                <w:rFonts w:ascii="Arial" w:eastAsia="Times New Roman" w:hAnsi="Arial" w:cs="Arial"/>
                <w:b/>
                <w:sz w:val="22"/>
                <w:szCs w:val="22"/>
                <w:lang w:val="et-EE" w:eastAsia="et-EE"/>
              </w:rPr>
              <w:t>Pakkuja andmed</w:t>
            </w:r>
          </w:p>
        </w:tc>
        <w:tc>
          <w:tcPr>
            <w:tcW w:w="4848" w:type="dxa"/>
            <w:shd w:val="clear" w:color="auto" w:fill="FFFFFF"/>
          </w:tcPr>
          <w:p w14:paraId="33A0FFD8"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p>
        </w:tc>
      </w:tr>
      <w:tr w:rsidR="00887D14" w:rsidRPr="00BC23A8" w14:paraId="28C4450C" w14:textId="77777777" w:rsidTr="00801CDA">
        <w:tc>
          <w:tcPr>
            <w:tcW w:w="4395" w:type="dxa"/>
          </w:tcPr>
          <w:p w14:paraId="571C9BE5" w14:textId="4833CAA8"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 xml:space="preserve">Pakkuja </w:t>
            </w:r>
            <w:r w:rsidR="00B3175D">
              <w:rPr>
                <w:rFonts w:ascii="Arial" w:eastAsia="Times New Roman" w:hAnsi="Arial" w:cs="Arial"/>
                <w:bCs/>
                <w:sz w:val="22"/>
                <w:szCs w:val="22"/>
                <w:lang w:val="et-EE" w:eastAsia="et-EE"/>
              </w:rPr>
              <w:t>(</w:t>
            </w:r>
            <w:r w:rsidRPr="00BC23A8">
              <w:rPr>
                <w:rFonts w:ascii="Arial" w:eastAsia="Times New Roman" w:hAnsi="Arial" w:cs="Arial"/>
                <w:bCs/>
                <w:sz w:val="22"/>
                <w:szCs w:val="22"/>
                <w:lang w:val="et-EE" w:eastAsia="et-EE"/>
              </w:rPr>
              <w:t>äri</w:t>
            </w:r>
            <w:r w:rsidR="00B3175D">
              <w:rPr>
                <w:rFonts w:ascii="Arial" w:eastAsia="Times New Roman" w:hAnsi="Arial" w:cs="Arial"/>
                <w:bCs/>
                <w:sz w:val="22"/>
                <w:szCs w:val="22"/>
                <w:lang w:val="et-EE" w:eastAsia="et-EE"/>
              </w:rPr>
              <w:t>)</w:t>
            </w:r>
            <w:r w:rsidRPr="00BC23A8">
              <w:rPr>
                <w:rFonts w:ascii="Arial" w:eastAsia="Times New Roman" w:hAnsi="Arial" w:cs="Arial"/>
                <w:bCs/>
                <w:sz w:val="22"/>
                <w:szCs w:val="22"/>
                <w:lang w:val="et-EE" w:eastAsia="et-EE"/>
              </w:rPr>
              <w:t>nimi</w:t>
            </w:r>
          </w:p>
        </w:tc>
        <w:tc>
          <w:tcPr>
            <w:tcW w:w="4848" w:type="dxa"/>
          </w:tcPr>
          <w:p w14:paraId="7F9596B9" w14:textId="77C3EF76" w:rsidR="00887D14" w:rsidRPr="00BC23A8" w:rsidRDefault="00575A90" w:rsidP="00887D14">
            <w:pPr>
              <w:autoSpaceDE w:val="0"/>
              <w:autoSpaceDN w:val="0"/>
              <w:jc w:val="both"/>
              <w:rPr>
                <w:rFonts w:ascii="Arial" w:eastAsia="Times New Roman" w:hAnsi="Arial" w:cs="Arial"/>
                <w:bCs/>
                <w:sz w:val="22"/>
                <w:szCs w:val="22"/>
                <w:lang w:val="et-EE" w:eastAsia="et-EE"/>
              </w:rPr>
            </w:pPr>
            <w:r w:rsidRPr="00575A90">
              <w:rPr>
                <w:rFonts w:ascii="Arial" w:eastAsia="Times New Roman" w:hAnsi="Arial" w:cs="Arial"/>
                <w:bCs/>
                <w:sz w:val="22"/>
                <w:szCs w:val="22"/>
                <w:lang w:val="et-EE" w:eastAsia="et-EE"/>
              </w:rPr>
              <w:t>Teadlik Lapsevanem MTÜ</w:t>
            </w:r>
          </w:p>
        </w:tc>
      </w:tr>
      <w:tr w:rsidR="00887D14" w:rsidRPr="00BC23A8" w14:paraId="4B5EC772" w14:textId="77777777" w:rsidTr="00801CDA">
        <w:tc>
          <w:tcPr>
            <w:tcW w:w="4395" w:type="dxa"/>
          </w:tcPr>
          <w:p w14:paraId="0C99B15C"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Registrikood</w:t>
            </w:r>
          </w:p>
        </w:tc>
        <w:tc>
          <w:tcPr>
            <w:tcW w:w="4848" w:type="dxa"/>
          </w:tcPr>
          <w:p w14:paraId="7F35BB48" w14:textId="144EB498" w:rsidR="00887D14" w:rsidRPr="00BC23A8" w:rsidRDefault="00575A90" w:rsidP="00887D14">
            <w:pPr>
              <w:autoSpaceDE w:val="0"/>
              <w:autoSpaceDN w:val="0"/>
              <w:jc w:val="both"/>
              <w:rPr>
                <w:rFonts w:ascii="Arial" w:eastAsia="Times New Roman" w:hAnsi="Arial" w:cs="Arial"/>
                <w:bCs/>
                <w:sz w:val="22"/>
                <w:szCs w:val="22"/>
                <w:lang w:val="et-EE" w:eastAsia="et-EE"/>
              </w:rPr>
            </w:pPr>
            <w:r w:rsidRPr="00575A90">
              <w:rPr>
                <w:rFonts w:ascii="Arial" w:eastAsia="Times New Roman" w:hAnsi="Arial" w:cs="Arial"/>
                <w:bCs/>
                <w:sz w:val="22"/>
                <w:szCs w:val="22"/>
                <w:lang w:val="et-EE" w:eastAsia="et-EE"/>
              </w:rPr>
              <w:t>80554528</w:t>
            </w:r>
          </w:p>
        </w:tc>
      </w:tr>
      <w:tr w:rsidR="00887D14" w:rsidRPr="00BC23A8" w14:paraId="40FC0A68" w14:textId="77777777" w:rsidTr="00801CDA">
        <w:tc>
          <w:tcPr>
            <w:tcW w:w="4395" w:type="dxa"/>
          </w:tcPr>
          <w:p w14:paraId="0E1637DC"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Aadress</w:t>
            </w:r>
          </w:p>
        </w:tc>
        <w:tc>
          <w:tcPr>
            <w:tcW w:w="4848" w:type="dxa"/>
          </w:tcPr>
          <w:p w14:paraId="0569A56D" w14:textId="690D2E90" w:rsidR="00887D14" w:rsidRPr="00387BEC" w:rsidRDefault="00575A90" w:rsidP="00887D14">
            <w:pPr>
              <w:autoSpaceDE w:val="0"/>
              <w:autoSpaceDN w:val="0"/>
              <w:jc w:val="both"/>
              <w:rPr>
                <w:rFonts w:ascii="Arial" w:eastAsia="Times New Roman" w:hAnsi="Arial" w:cs="Arial"/>
                <w:bCs/>
                <w:sz w:val="22"/>
                <w:szCs w:val="22"/>
                <w:lang w:val="ru-RU" w:eastAsia="et-EE"/>
              </w:rPr>
            </w:pPr>
            <w:r>
              <w:rPr>
                <w:rFonts w:ascii="Arial" w:eastAsia="Times New Roman" w:hAnsi="Arial" w:cs="Arial"/>
                <w:bCs/>
                <w:sz w:val="22"/>
                <w:szCs w:val="22"/>
                <w:lang w:val="et-EE" w:eastAsia="et-EE"/>
              </w:rPr>
              <w:t xml:space="preserve">Leesika 3, Tallinn </w:t>
            </w:r>
            <w:r w:rsidRPr="009A4783">
              <w:rPr>
                <w:rFonts w:ascii="Arial" w:hAnsi="Arial" w:cs="Arial"/>
                <w:bCs/>
              </w:rPr>
              <w:t>11214</w:t>
            </w:r>
          </w:p>
        </w:tc>
      </w:tr>
      <w:tr w:rsidR="00887D14" w:rsidRPr="00387BEC" w14:paraId="471D422D" w14:textId="77777777" w:rsidTr="00801CDA">
        <w:tc>
          <w:tcPr>
            <w:tcW w:w="4395" w:type="dxa"/>
          </w:tcPr>
          <w:p w14:paraId="20282062"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Telefon</w:t>
            </w:r>
          </w:p>
        </w:tc>
        <w:tc>
          <w:tcPr>
            <w:tcW w:w="4848" w:type="dxa"/>
          </w:tcPr>
          <w:p w14:paraId="3E6F18F5" w14:textId="6D46DA2D" w:rsidR="00887D14" w:rsidRPr="00BC23A8" w:rsidRDefault="00575A90"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inna.klaos.ik</w:t>
            </w:r>
            <w:r w:rsidRPr="00E33CE5">
              <w:rPr>
                <w:rFonts w:ascii="Arial" w:eastAsia="Times New Roman" w:hAnsi="Arial" w:cs="Arial"/>
                <w:bCs/>
                <w:sz w:val="22"/>
                <w:szCs w:val="22"/>
                <w:lang w:val="et-EE" w:eastAsia="et-EE"/>
              </w:rPr>
              <w:t>@gmail.com</w:t>
            </w:r>
          </w:p>
        </w:tc>
      </w:tr>
      <w:tr w:rsidR="00887D14" w:rsidRPr="00BC23A8" w14:paraId="1F2885C6" w14:textId="77777777" w:rsidTr="00801CDA">
        <w:tc>
          <w:tcPr>
            <w:tcW w:w="4395" w:type="dxa"/>
          </w:tcPr>
          <w:p w14:paraId="488083A7"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E-posti aadress</w:t>
            </w:r>
          </w:p>
        </w:tc>
        <w:tc>
          <w:tcPr>
            <w:tcW w:w="4848" w:type="dxa"/>
          </w:tcPr>
          <w:p w14:paraId="05476634" w14:textId="145C2F6E" w:rsidR="00887D14" w:rsidRPr="00387BEC" w:rsidRDefault="00575A90" w:rsidP="00887D14">
            <w:pPr>
              <w:autoSpaceDE w:val="0"/>
              <w:autoSpaceDN w:val="0"/>
              <w:jc w:val="both"/>
              <w:rPr>
                <w:rFonts w:ascii="Arial" w:eastAsia="Times New Roman" w:hAnsi="Arial" w:cs="Arial"/>
                <w:bCs/>
                <w:sz w:val="22"/>
                <w:szCs w:val="22"/>
                <w:lang w:val="ru-RU" w:eastAsia="et-EE"/>
              </w:rPr>
            </w:pPr>
            <w:r>
              <w:rPr>
                <w:rFonts w:ascii="Arial" w:eastAsia="Times New Roman" w:hAnsi="Arial" w:cs="Arial"/>
                <w:bCs/>
                <w:sz w:val="22"/>
                <w:szCs w:val="22"/>
                <w:lang w:val="et-EE" w:eastAsia="et-EE"/>
              </w:rPr>
              <w:t>EI</w:t>
            </w:r>
          </w:p>
        </w:tc>
      </w:tr>
      <w:tr w:rsidR="00887D14" w:rsidRPr="00BC23A8" w14:paraId="16DFD7AC" w14:textId="77777777" w:rsidTr="00801CDA">
        <w:tc>
          <w:tcPr>
            <w:tcW w:w="4395" w:type="dxa"/>
          </w:tcPr>
          <w:p w14:paraId="70A0CF33"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Pakkuja on käibemaksukohustuslane</w:t>
            </w:r>
          </w:p>
        </w:tc>
        <w:tc>
          <w:tcPr>
            <w:tcW w:w="4848" w:type="dxa"/>
          </w:tcPr>
          <w:p w14:paraId="6439C24C"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fldChar w:fldCharType="begin"/>
            </w:r>
            <w:r w:rsidRPr="00BC23A8">
              <w:rPr>
                <w:rFonts w:ascii="Arial" w:eastAsia="Times New Roman" w:hAnsi="Arial" w:cs="Arial"/>
                <w:bCs/>
                <w:sz w:val="22"/>
                <w:szCs w:val="22"/>
                <w:lang w:val="et-EE" w:eastAsia="et-EE"/>
              </w:rPr>
              <w:instrText xml:space="preserve"> MACROBUTTON  AcceptAllChangesInDoc "Märkida JAH või EI" </w:instrText>
            </w:r>
            <w:r w:rsidRPr="00BC23A8">
              <w:rPr>
                <w:rFonts w:ascii="Arial" w:eastAsia="Times New Roman" w:hAnsi="Arial" w:cs="Arial"/>
                <w:bCs/>
                <w:sz w:val="22"/>
                <w:szCs w:val="22"/>
                <w:lang w:val="et-EE" w:eastAsia="et-EE"/>
              </w:rPr>
              <w:fldChar w:fldCharType="end"/>
            </w:r>
          </w:p>
        </w:tc>
      </w:tr>
      <w:tr w:rsidR="00150F5A" w:rsidRPr="00BC23A8" w14:paraId="459DBDCF" w14:textId="77777777" w:rsidTr="00150F5A">
        <w:tc>
          <w:tcPr>
            <w:tcW w:w="4395" w:type="dxa"/>
          </w:tcPr>
          <w:p w14:paraId="3191298F" w14:textId="77777777" w:rsidR="00150F5A" w:rsidRPr="00BC23A8" w:rsidRDefault="00150F5A" w:rsidP="00887D14">
            <w:pPr>
              <w:autoSpaceDE w:val="0"/>
              <w:autoSpaceDN w:val="0"/>
              <w:jc w:val="both"/>
              <w:rPr>
                <w:rFonts w:ascii="Arial" w:eastAsia="Times New Roman" w:hAnsi="Arial" w:cs="Arial"/>
                <w:bCs/>
                <w:sz w:val="22"/>
                <w:szCs w:val="22"/>
                <w:lang w:val="et-EE" w:eastAsia="et-EE"/>
              </w:rPr>
            </w:pPr>
          </w:p>
          <w:p w14:paraId="556B8659" w14:textId="3A8C4072" w:rsidR="00150F5A" w:rsidRPr="00BC23A8" w:rsidRDefault="00150F5A"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Pank ja arveldusarve number</w:t>
            </w:r>
          </w:p>
        </w:tc>
        <w:tc>
          <w:tcPr>
            <w:tcW w:w="4848" w:type="dxa"/>
          </w:tcPr>
          <w:p w14:paraId="74FA1F36" w14:textId="77777777" w:rsidR="00150F5A" w:rsidRPr="00BC23A8" w:rsidRDefault="00150F5A" w:rsidP="00887D14">
            <w:pPr>
              <w:autoSpaceDE w:val="0"/>
              <w:autoSpaceDN w:val="0"/>
              <w:jc w:val="both"/>
              <w:rPr>
                <w:rFonts w:ascii="Arial" w:eastAsia="Times New Roman" w:hAnsi="Arial" w:cs="Arial"/>
                <w:bCs/>
                <w:sz w:val="22"/>
                <w:szCs w:val="22"/>
                <w:lang w:val="et-EE" w:eastAsia="et-EE"/>
              </w:rPr>
            </w:pPr>
          </w:p>
          <w:p w14:paraId="190DE884" w14:textId="2276A7AB" w:rsidR="00150F5A" w:rsidRPr="00BC23A8" w:rsidRDefault="00575A90" w:rsidP="00887D14">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eastAsia="et-EE"/>
              </w:rPr>
              <w:t xml:space="preserve">LHV, </w:t>
            </w:r>
            <w:r w:rsidRPr="00E33CE5">
              <w:rPr>
                <w:rFonts w:ascii="Arial" w:eastAsia="Times New Roman" w:hAnsi="Arial" w:cs="Arial"/>
                <w:bCs/>
                <w:sz w:val="22"/>
                <w:szCs w:val="22"/>
                <w:lang w:eastAsia="et-EE"/>
              </w:rPr>
              <w:t>EE797700771003262695</w:t>
            </w:r>
          </w:p>
        </w:tc>
      </w:tr>
      <w:tr w:rsidR="00887D14" w:rsidRPr="00BC23A8" w14:paraId="61D21940" w14:textId="77777777" w:rsidTr="00801CDA">
        <w:tc>
          <w:tcPr>
            <w:tcW w:w="4395" w:type="dxa"/>
          </w:tcPr>
          <w:p w14:paraId="246190D7"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 xml:space="preserve">Kodulehekülje aadress </w:t>
            </w:r>
          </w:p>
          <w:p w14:paraId="4DFE5A27"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(olemasolu korral)</w:t>
            </w:r>
          </w:p>
        </w:tc>
        <w:tc>
          <w:tcPr>
            <w:tcW w:w="4848" w:type="dxa"/>
          </w:tcPr>
          <w:p w14:paraId="31D56009" w14:textId="70EFD909" w:rsidR="00887D14" w:rsidRPr="00BC23A8" w:rsidRDefault="00575A90" w:rsidP="00887D14">
            <w:pPr>
              <w:autoSpaceDE w:val="0"/>
              <w:autoSpaceDN w:val="0"/>
              <w:jc w:val="both"/>
              <w:rPr>
                <w:rFonts w:ascii="Arial" w:eastAsia="Times New Roman" w:hAnsi="Arial" w:cs="Arial"/>
                <w:bCs/>
                <w:sz w:val="22"/>
                <w:szCs w:val="22"/>
                <w:lang w:val="et-EE" w:eastAsia="et-EE"/>
              </w:rPr>
            </w:pPr>
            <w:r w:rsidRPr="00D5026B">
              <w:rPr>
                <w:rFonts w:ascii="Arial" w:eastAsia="Times New Roman" w:hAnsi="Arial" w:cs="Arial"/>
                <w:bCs/>
                <w:sz w:val="22"/>
                <w:szCs w:val="22"/>
                <w:lang w:val="et-EE" w:eastAsia="et-EE"/>
              </w:rPr>
              <w:t>www.teadliklapsevanem.ee</w:t>
            </w:r>
          </w:p>
        </w:tc>
      </w:tr>
      <w:tr w:rsidR="00887D14" w:rsidRPr="00BC23A8" w14:paraId="338B28D1" w14:textId="77777777" w:rsidTr="00801CDA">
        <w:tc>
          <w:tcPr>
            <w:tcW w:w="4395" w:type="dxa"/>
          </w:tcPr>
          <w:p w14:paraId="541FA03D"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Kontaktisik, tema kontaktandmed</w:t>
            </w:r>
          </w:p>
          <w:p w14:paraId="5C5324E4" w14:textId="77777777" w:rsidR="00887D14" w:rsidRPr="00BC23A8" w:rsidRDefault="00887D14" w:rsidP="00887D14">
            <w:pPr>
              <w:autoSpaceDE w:val="0"/>
              <w:autoSpaceDN w:val="0"/>
              <w:jc w:val="both"/>
              <w:rPr>
                <w:rFonts w:ascii="Arial" w:eastAsia="Times New Roman" w:hAnsi="Arial" w:cs="Arial"/>
                <w:bCs/>
                <w:sz w:val="22"/>
                <w:szCs w:val="22"/>
                <w:lang w:val="et-EE" w:eastAsia="et-EE"/>
              </w:rPr>
            </w:pPr>
            <w:r w:rsidRPr="00BC23A8">
              <w:rPr>
                <w:rFonts w:ascii="Arial" w:eastAsia="Times New Roman" w:hAnsi="Arial" w:cs="Arial"/>
                <w:bCs/>
                <w:sz w:val="22"/>
                <w:szCs w:val="22"/>
                <w:lang w:val="et-EE" w:eastAsia="et-EE"/>
              </w:rPr>
              <w:t>(e-posti aadress, telefon)</w:t>
            </w:r>
          </w:p>
        </w:tc>
        <w:tc>
          <w:tcPr>
            <w:tcW w:w="4848" w:type="dxa"/>
          </w:tcPr>
          <w:p w14:paraId="6313D8DA" w14:textId="77777777" w:rsidR="00575A90" w:rsidRDefault="00575A90" w:rsidP="00575A90">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Inna Klaos</w:t>
            </w:r>
          </w:p>
          <w:p w14:paraId="7CBB2BC5" w14:textId="0B7300B6" w:rsidR="00887D14" w:rsidRPr="00BC23A8" w:rsidRDefault="00575A90" w:rsidP="00575A90">
            <w:pPr>
              <w:autoSpaceDE w:val="0"/>
              <w:autoSpaceDN w:val="0"/>
              <w:jc w:val="both"/>
              <w:rPr>
                <w:rFonts w:ascii="Arial" w:eastAsia="Times New Roman" w:hAnsi="Arial" w:cs="Arial"/>
                <w:bCs/>
                <w:sz w:val="22"/>
                <w:szCs w:val="22"/>
                <w:lang w:val="et-EE" w:eastAsia="et-EE"/>
              </w:rPr>
            </w:pPr>
            <w:r>
              <w:rPr>
                <w:rFonts w:ascii="Arial" w:eastAsia="Times New Roman" w:hAnsi="Arial" w:cs="Arial"/>
                <w:bCs/>
                <w:sz w:val="22"/>
                <w:szCs w:val="22"/>
                <w:lang w:val="et-EE" w:eastAsia="et-EE"/>
              </w:rPr>
              <w:t>+37256241755, inna.klaos.ik</w:t>
            </w:r>
            <w:r w:rsidRPr="00E33CE5">
              <w:rPr>
                <w:rFonts w:ascii="Arial" w:eastAsia="Times New Roman" w:hAnsi="Arial" w:cs="Arial"/>
                <w:bCs/>
                <w:sz w:val="22"/>
                <w:szCs w:val="22"/>
                <w:lang w:val="et-EE" w:eastAsia="et-EE"/>
              </w:rPr>
              <w:t>@gmail.com</w:t>
            </w:r>
          </w:p>
        </w:tc>
      </w:tr>
    </w:tbl>
    <w:p w14:paraId="7CA9A454" w14:textId="77777777" w:rsidR="00887D14" w:rsidRPr="00BC23A8" w:rsidRDefault="00887D14" w:rsidP="00887D14">
      <w:pPr>
        <w:autoSpaceDE w:val="0"/>
        <w:autoSpaceDN w:val="0"/>
        <w:jc w:val="both"/>
        <w:rPr>
          <w:rFonts w:ascii="Arial" w:eastAsia="Times New Roman" w:hAnsi="Arial" w:cs="Arial"/>
          <w:b/>
          <w:color w:val="4F81BD" w:themeColor="accent1"/>
          <w:sz w:val="22"/>
          <w:szCs w:val="22"/>
          <w:u w:val="single"/>
          <w:lang w:val="et-EE" w:eastAsia="et-EE"/>
        </w:rPr>
      </w:pPr>
    </w:p>
    <w:p w14:paraId="261FBBB4" w14:textId="77777777" w:rsidR="000109DD" w:rsidRPr="00BC23A8" w:rsidRDefault="000109DD" w:rsidP="006F2F15">
      <w:pPr>
        <w:rPr>
          <w:rFonts w:ascii="Arial" w:eastAsia="Times New Roman" w:hAnsi="Arial" w:cs="Arial"/>
          <w:sz w:val="22"/>
          <w:szCs w:val="22"/>
          <w:lang w:val="et-EE" w:eastAsia="et-EE"/>
        </w:rPr>
      </w:pPr>
    </w:p>
    <w:p w14:paraId="4E10B9E5" w14:textId="78871C52" w:rsidR="000109DD" w:rsidRPr="00BC23A8" w:rsidRDefault="00132829" w:rsidP="006F2F15">
      <w:pPr>
        <w:rPr>
          <w:rFonts w:ascii="Arial" w:hAnsi="Arial" w:cs="Arial"/>
          <w:bCs/>
          <w:i/>
          <w:iCs/>
          <w:sz w:val="22"/>
          <w:szCs w:val="22"/>
          <w:lang w:val="et-EE" w:eastAsia="et-EE"/>
        </w:rPr>
      </w:pPr>
      <w:r w:rsidRPr="00BC23A8">
        <w:rPr>
          <w:rFonts w:ascii="Arial" w:hAnsi="Arial" w:cs="Arial"/>
          <w:b/>
          <w:sz w:val="22"/>
          <w:szCs w:val="22"/>
          <w:lang w:val="et-EE" w:eastAsia="et-EE"/>
        </w:rPr>
        <w:t>1</w:t>
      </w:r>
      <w:r w:rsidR="000109DD" w:rsidRPr="00BC23A8">
        <w:rPr>
          <w:rFonts w:ascii="Arial" w:hAnsi="Arial" w:cs="Arial"/>
          <w:b/>
          <w:sz w:val="22"/>
          <w:szCs w:val="22"/>
          <w:lang w:val="et-EE" w:eastAsia="et-EE"/>
        </w:rPr>
        <w:t xml:space="preserve">. </w:t>
      </w:r>
      <w:r w:rsidR="00373F98">
        <w:rPr>
          <w:rFonts w:ascii="Arial" w:hAnsi="Arial" w:cs="Arial"/>
          <w:b/>
          <w:sz w:val="22"/>
          <w:szCs w:val="22"/>
          <w:lang w:val="et-EE" w:eastAsia="et-EE"/>
        </w:rPr>
        <w:t xml:space="preserve"> Pakkumuse </w:t>
      </w:r>
      <w:r w:rsidR="00E218BE" w:rsidRPr="00BC23A8">
        <w:rPr>
          <w:rFonts w:ascii="Arial" w:hAnsi="Arial" w:cs="Arial"/>
          <w:b/>
          <w:sz w:val="22"/>
          <w:szCs w:val="22"/>
          <w:lang w:val="et-EE" w:eastAsia="et-EE"/>
        </w:rPr>
        <w:t xml:space="preserve">kirjeldus </w:t>
      </w:r>
      <w:r w:rsidR="00680CFD" w:rsidRPr="00BC23A8">
        <w:rPr>
          <w:rFonts w:ascii="Arial" w:hAnsi="Arial" w:cs="Arial"/>
          <w:b/>
          <w:sz w:val="22"/>
          <w:szCs w:val="22"/>
          <w:lang w:val="et-EE" w:eastAsia="et-EE"/>
        </w:rPr>
        <w:t>(</w:t>
      </w:r>
      <w:r w:rsidR="003D2137" w:rsidRPr="00BC23A8">
        <w:rPr>
          <w:rFonts w:ascii="Arial" w:hAnsi="Arial" w:cs="Arial"/>
          <w:b/>
          <w:sz w:val="22"/>
          <w:szCs w:val="22"/>
          <w:lang w:val="et-EE" w:eastAsia="et-EE"/>
        </w:rPr>
        <w:t>e</w:t>
      </w:r>
      <w:r w:rsidR="0040025F" w:rsidRPr="00BC23A8">
        <w:rPr>
          <w:rFonts w:ascii="Arial" w:hAnsi="Arial" w:cs="Arial"/>
          <w:b/>
          <w:sz w:val="22"/>
          <w:szCs w:val="22"/>
          <w:lang w:val="et-EE" w:eastAsia="et-EE"/>
        </w:rPr>
        <w:t>ttepanekud</w:t>
      </w:r>
      <w:r w:rsidR="00150F5A" w:rsidRPr="00BC23A8">
        <w:rPr>
          <w:rFonts w:ascii="Arial" w:hAnsi="Arial" w:cs="Arial"/>
          <w:b/>
          <w:sz w:val="22"/>
          <w:szCs w:val="22"/>
          <w:lang w:val="et-EE" w:eastAsia="et-EE"/>
        </w:rPr>
        <w:t>, esialgne ajakava</w:t>
      </w:r>
      <w:r w:rsidR="00680CFD" w:rsidRPr="00BC23A8">
        <w:rPr>
          <w:rFonts w:ascii="Arial" w:hAnsi="Arial" w:cs="Arial"/>
          <w:b/>
          <w:sz w:val="22"/>
          <w:szCs w:val="22"/>
          <w:lang w:val="et-EE" w:eastAsia="et-EE"/>
        </w:rPr>
        <w:t>)</w:t>
      </w:r>
    </w:p>
    <w:p w14:paraId="5EA27DD1" w14:textId="72566F52" w:rsidR="006D383B" w:rsidRPr="006D383B" w:rsidRDefault="006D383B" w:rsidP="00D4416E">
      <w:pPr>
        <w:spacing w:before="120"/>
        <w:jc w:val="both"/>
        <w:rPr>
          <w:rFonts w:ascii="Arial" w:hAnsi="Arial" w:cs="Arial"/>
          <w:b/>
          <w:i/>
          <w:iCs/>
          <w:sz w:val="22"/>
          <w:szCs w:val="22"/>
          <w:lang w:val="et-EE" w:eastAsia="et-EE"/>
        </w:rPr>
      </w:pPr>
      <w:r w:rsidRPr="006D383B">
        <w:rPr>
          <w:rFonts w:ascii="Arial" w:hAnsi="Arial" w:cs="Arial"/>
          <w:b/>
          <w:i/>
          <w:iCs/>
          <w:sz w:val="22"/>
          <w:szCs w:val="22"/>
          <w:lang w:val="et-EE" w:eastAsia="et-EE"/>
        </w:rPr>
        <w:t>Tööprotsessi kirjeldus</w:t>
      </w:r>
    </w:p>
    <w:p w14:paraId="1AC19A03"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Töö viiakse läbi etapiviisiliselt, lähtudes materjali kogumahust (ligikaudu 190 lehekülge).</w:t>
      </w:r>
    </w:p>
    <w:p w14:paraId="103E2BD3"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Töö korraldatakse temaatiliste plokkide (materjali osade) kaupa, mille puhul viiakse läbi täielik töötsükkel:</w:t>
      </w:r>
    </w:p>
    <w:p w14:paraId="3C24031D"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Olemasoleva venekeelse materjali ja uuendatud eestikeelse versiooni üldstruktuuri võrdlus – eesmärk on tuvastada muutused ülesehituses ja sisus.</w:t>
      </w:r>
    </w:p>
    <w:p w14:paraId="4C98319F"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Edastatud venekeelse materjali põhjalik analüüs võrreldes uue eestikeelse versiooniga – hinnatakse, millised osad vastavad juba sisule ning millised vajavad täiendamist või parandamist.</w:t>
      </w:r>
    </w:p>
    <w:p w14:paraId="05B4828C"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Muudatuste, täienduste ja erinevuste kaardistamine kahe versiooni vahel – fikseeritakse kõik kohad, kus venekeelne ja eestikeelne tekst ei kattu.</w:t>
      </w:r>
    </w:p>
    <w:p w14:paraId="7900E9E8"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Puuduvate osade kontrollimine venekeelses versioonis – määratakse kindlaks, milline materjal tuleb lisada.</w:t>
      </w:r>
    </w:p>
    <w:p w14:paraId="331A5A33"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Puuduva materjali täiendamine uuendatud eestikeelse materjali alusel – tagatakse venekeelse versiooni sisuline terviklikkus ja vastavus eestikeelsele versioonile.</w:t>
      </w:r>
    </w:p>
    <w:p w14:paraId="1503262E"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Sisuline ja keeleline toimetamine – täpsustatakse sõnastust, ühtlustatakse terminoloogiat, parandatakse loetavust ning välditakse otsetõlkelisi konstruktsioone.</w:t>
      </w:r>
    </w:p>
    <w:p w14:paraId="34DC6969"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Vajadusel uute tekstilõikude lisamine – juhul kui uuendatud eestikeelne materjal on oluliselt täiendatud.</w:t>
      </w:r>
    </w:p>
    <w:p w14:paraId="06C4AB8D"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Keeleline korrektuur, terminoloogia ühtlustamine ja stiililine viimistlus – kogu tekst viiakse kooskõlla ühtse terminoloogilise ja stiililise süsteemiga.</w:t>
      </w:r>
    </w:p>
    <w:p w14:paraId="41F601DC"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Täiendatud ja parandatud tekstiosade lisamine koondfaili – kujundatakse terviklik ja ühtne venekeelne lõppmaterjal.</w:t>
      </w:r>
    </w:p>
    <w:p w14:paraId="15B23342" w14:textId="77777777" w:rsidR="006D383B" w:rsidRPr="00D4416E" w:rsidRDefault="006D383B" w:rsidP="00D4416E">
      <w:pPr>
        <w:spacing w:before="240"/>
        <w:jc w:val="both"/>
        <w:rPr>
          <w:rFonts w:ascii="Arial" w:hAnsi="Arial" w:cs="Arial"/>
          <w:b/>
          <w:i/>
          <w:iCs/>
          <w:sz w:val="22"/>
          <w:szCs w:val="22"/>
          <w:lang w:val="et-EE" w:eastAsia="et-EE"/>
        </w:rPr>
      </w:pPr>
      <w:r w:rsidRPr="00D4416E">
        <w:rPr>
          <w:rFonts w:ascii="Arial" w:hAnsi="Arial" w:cs="Arial"/>
          <w:b/>
          <w:i/>
          <w:iCs/>
          <w:sz w:val="22"/>
          <w:szCs w:val="22"/>
          <w:lang w:val="et-EE" w:eastAsia="et-EE"/>
        </w:rPr>
        <w:t>Pärast kogu materjali läbitöötamist viiakse läbi eraldi tegevused:</w:t>
      </w:r>
    </w:p>
    <w:p w14:paraId="706538C0" w14:textId="77777777" w:rsidR="006D383B" w:rsidRPr="006D383B" w:rsidRDefault="006D383B" w:rsidP="006D383B">
      <w:pPr>
        <w:jc w:val="both"/>
        <w:rPr>
          <w:rFonts w:ascii="Arial" w:hAnsi="Arial" w:cs="Arial"/>
          <w:bCs/>
          <w:i/>
          <w:iCs/>
          <w:sz w:val="22"/>
          <w:szCs w:val="22"/>
          <w:lang w:val="et-EE" w:eastAsia="et-EE"/>
        </w:rPr>
      </w:pPr>
      <w:r w:rsidRPr="006D383B">
        <w:rPr>
          <w:rFonts w:ascii="Arial" w:hAnsi="Arial" w:cs="Arial"/>
          <w:bCs/>
          <w:i/>
          <w:iCs/>
          <w:sz w:val="22"/>
          <w:szCs w:val="22"/>
          <w:lang w:val="et-EE" w:eastAsia="et-EE"/>
        </w:rPr>
        <w:t>• Linkide kontroll ja ajakohastamine;</w:t>
      </w:r>
    </w:p>
    <w:p w14:paraId="763F0C6B" w14:textId="77777777" w:rsidR="006D383B" w:rsidRPr="006D383B" w:rsidRDefault="006D383B" w:rsidP="006D383B">
      <w:pPr>
        <w:jc w:val="both"/>
        <w:rPr>
          <w:rFonts w:ascii="Arial" w:hAnsi="Arial" w:cs="Arial"/>
          <w:b/>
          <w:i/>
          <w:iCs/>
          <w:sz w:val="22"/>
          <w:szCs w:val="22"/>
          <w:lang w:val="et-EE" w:eastAsia="et-EE"/>
        </w:rPr>
      </w:pPr>
      <w:r w:rsidRPr="006D383B">
        <w:rPr>
          <w:rFonts w:ascii="Arial" w:hAnsi="Arial" w:cs="Arial"/>
          <w:bCs/>
          <w:i/>
          <w:iCs/>
          <w:sz w:val="22"/>
          <w:szCs w:val="22"/>
          <w:lang w:val="et-EE" w:eastAsia="et-EE"/>
        </w:rPr>
        <w:t>• Soovitusliku kirjanduse nimekirja täiendamine;</w:t>
      </w:r>
    </w:p>
    <w:p w14:paraId="6BCC49A6" w14:textId="77777777" w:rsidR="006D383B" w:rsidRPr="006D383B" w:rsidRDefault="006D383B" w:rsidP="006D383B">
      <w:pPr>
        <w:jc w:val="both"/>
        <w:rPr>
          <w:rFonts w:ascii="Arial" w:hAnsi="Arial" w:cs="Arial"/>
          <w:b/>
          <w:i/>
          <w:iCs/>
          <w:sz w:val="22"/>
          <w:szCs w:val="22"/>
          <w:lang w:val="et-EE" w:eastAsia="et-EE"/>
        </w:rPr>
      </w:pPr>
      <w:r w:rsidRPr="006D383B">
        <w:rPr>
          <w:rFonts w:ascii="Arial" w:hAnsi="Arial" w:cs="Arial"/>
          <w:b/>
          <w:i/>
          <w:iCs/>
          <w:sz w:val="22"/>
          <w:szCs w:val="22"/>
          <w:lang w:val="et-EE" w:eastAsia="et-EE"/>
        </w:rPr>
        <w:t xml:space="preserve">• </w:t>
      </w:r>
      <w:r w:rsidRPr="006D383B">
        <w:rPr>
          <w:rFonts w:ascii="Arial" w:hAnsi="Arial" w:cs="Arial"/>
          <w:bCs/>
          <w:i/>
          <w:iCs/>
          <w:sz w:val="22"/>
          <w:szCs w:val="22"/>
          <w:lang w:val="et-EE" w:eastAsia="et-EE"/>
        </w:rPr>
        <w:t>Kogu dokumendi lõplik tervikkontroll;</w:t>
      </w:r>
    </w:p>
    <w:p w14:paraId="7F736BC0" w14:textId="78F98E9A" w:rsidR="006D383B" w:rsidRPr="006D383B" w:rsidRDefault="006D383B" w:rsidP="006D383B">
      <w:pPr>
        <w:jc w:val="both"/>
        <w:rPr>
          <w:rFonts w:ascii="Arial" w:hAnsi="Arial" w:cs="Arial"/>
          <w:b/>
          <w:i/>
          <w:iCs/>
          <w:sz w:val="22"/>
          <w:szCs w:val="22"/>
          <w:lang w:val="et-EE" w:eastAsia="et-EE"/>
        </w:rPr>
      </w:pPr>
      <w:r w:rsidRPr="00D4416E">
        <w:rPr>
          <w:rFonts w:ascii="Arial" w:hAnsi="Arial" w:cs="Arial"/>
          <w:bCs/>
          <w:i/>
          <w:iCs/>
          <w:sz w:val="22"/>
          <w:szCs w:val="22"/>
          <w:lang w:val="et-EE" w:eastAsia="et-EE"/>
        </w:rPr>
        <w:t>• Lõppversiooni ettevalmistamine Tellijale üleandmiseks.</w:t>
      </w:r>
    </w:p>
    <w:p w14:paraId="09F9AC86" w14:textId="77777777" w:rsidR="006D383B" w:rsidRPr="00D4416E" w:rsidRDefault="006D383B" w:rsidP="006D383B">
      <w:pPr>
        <w:jc w:val="both"/>
        <w:rPr>
          <w:rFonts w:ascii="Arial" w:hAnsi="Arial" w:cs="Arial"/>
          <w:bCs/>
          <w:i/>
          <w:iCs/>
          <w:sz w:val="22"/>
          <w:szCs w:val="22"/>
          <w:lang w:val="et-EE" w:eastAsia="et-EE"/>
        </w:rPr>
      </w:pPr>
      <w:r w:rsidRPr="006D383B">
        <w:rPr>
          <w:rFonts w:ascii="Arial" w:hAnsi="Arial" w:cs="Arial"/>
          <w:b/>
          <w:i/>
          <w:iCs/>
          <w:sz w:val="22"/>
          <w:szCs w:val="22"/>
          <w:lang w:val="et-EE" w:eastAsia="et-EE"/>
        </w:rPr>
        <w:lastRenderedPageBreak/>
        <w:t>Protsessi jooksul on ette nähtud</w:t>
      </w:r>
      <w:r w:rsidRPr="00D4416E">
        <w:rPr>
          <w:rFonts w:ascii="Arial" w:hAnsi="Arial" w:cs="Arial"/>
          <w:bCs/>
          <w:i/>
          <w:iCs/>
          <w:sz w:val="22"/>
          <w:szCs w:val="22"/>
          <w:lang w:val="et-EE" w:eastAsia="et-EE"/>
        </w:rPr>
        <w:t xml:space="preserve"> kolm vahekokkuvõtet töö edenemisest (ligikaudu pärast 30%, 60% ja 90% materjali töötlemist) ja  kaks koondtulemust – esimene pärast põhitöö lõppu enne lõppviimistlust ning teine vahetult enne lõpliku versiooni üleandmist.</w:t>
      </w:r>
    </w:p>
    <w:p w14:paraId="4A5C4940" w14:textId="77777777" w:rsidR="006D383B" w:rsidRPr="00D4416E" w:rsidRDefault="006D383B" w:rsidP="006D383B">
      <w:pPr>
        <w:jc w:val="both"/>
        <w:rPr>
          <w:rFonts w:ascii="Arial" w:hAnsi="Arial" w:cs="Arial"/>
          <w:bCs/>
          <w:i/>
          <w:iCs/>
          <w:sz w:val="22"/>
          <w:szCs w:val="22"/>
          <w:lang w:val="et-EE" w:eastAsia="et-EE"/>
        </w:rPr>
      </w:pPr>
    </w:p>
    <w:p w14:paraId="5172FB68" w14:textId="77777777" w:rsidR="006D383B" w:rsidRPr="00D4416E" w:rsidRDefault="006D383B" w:rsidP="006D383B">
      <w:pPr>
        <w:jc w:val="both"/>
        <w:rPr>
          <w:rFonts w:ascii="Arial" w:hAnsi="Arial" w:cs="Arial"/>
          <w:bCs/>
          <w:i/>
          <w:iCs/>
          <w:sz w:val="22"/>
          <w:szCs w:val="22"/>
          <w:lang w:val="et-EE" w:eastAsia="et-EE"/>
        </w:rPr>
      </w:pPr>
      <w:r w:rsidRPr="00D4416E">
        <w:rPr>
          <w:rFonts w:ascii="Arial" w:hAnsi="Arial" w:cs="Arial"/>
          <w:bCs/>
          <w:i/>
          <w:iCs/>
          <w:sz w:val="22"/>
          <w:szCs w:val="22"/>
          <w:lang w:val="et-EE" w:eastAsia="et-EE"/>
        </w:rPr>
        <w:t>Esialgne ajakava</w:t>
      </w:r>
    </w:p>
    <w:p w14:paraId="142ABEA3" w14:textId="4323B8D8" w:rsidR="00DE6141" w:rsidRDefault="006D383B" w:rsidP="006D383B">
      <w:pPr>
        <w:jc w:val="both"/>
        <w:rPr>
          <w:rFonts w:ascii="Arial" w:hAnsi="Arial" w:cs="Arial"/>
          <w:bCs/>
          <w:i/>
          <w:iCs/>
          <w:sz w:val="22"/>
          <w:szCs w:val="22"/>
          <w:lang w:val="et-EE" w:eastAsia="et-EE"/>
        </w:rPr>
      </w:pPr>
      <w:r w:rsidRPr="00D4416E">
        <w:rPr>
          <w:rFonts w:ascii="Arial" w:hAnsi="Arial" w:cs="Arial"/>
          <w:bCs/>
          <w:i/>
          <w:iCs/>
          <w:sz w:val="22"/>
          <w:szCs w:val="22"/>
          <w:lang w:val="et-EE" w:eastAsia="et-EE"/>
        </w:rPr>
        <w:t>(maht ligikaudu 190 lehekülge)</w:t>
      </w:r>
    </w:p>
    <w:p w14:paraId="10EF6FEE" w14:textId="77777777" w:rsidR="006D383B" w:rsidRDefault="006D383B" w:rsidP="006D383B">
      <w:pPr>
        <w:jc w:val="both"/>
        <w:rPr>
          <w:rFonts w:ascii="Arial" w:hAnsi="Arial" w:cs="Arial"/>
          <w:bCs/>
          <w:i/>
          <w:iCs/>
          <w:sz w:val="22"/>
          <w:szCs w:val="22"/>
          <w:lang w:val="et-EE" w:eastAsia="et-EE"/>
        </w:rPr>
      </w:pPr>
    </w:p>
    <w:tbl>
      <w:tblPr>
        <w:tblStyle w:val="GridTable1Light"/>
        <w:tblW w:w="0" w:type="auto"/>
        <w:tblLook w:val="04A0" w:firstRow="1" w:lastRow="0" w:firstColumn="1" w:lastColumn="0" w:noHBand="0" w:noVBand="1"/>
      </w:tblPr>
      <w:tblGrid>
        <w:gridCol w:w="1696"/>
        <w:gridCol w:w="3119"/>
        <w:gridCol w:w="4247"/>
      </w:tblGrid>
      <w:tr w:rsidR="006D383B" w:rsidRPr="006D383B" w14:paraId="0B931471" w14:textId="77777777" w:rsidTr="00D44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FBD4B4" w:themeFill="accent6" w:themeFillTint="66"/>
          </w:tcPr>
          <w:p w14:paraId="6BE0C718" w14:textId="77777777" w:rsidR="006D383B" w:rsidRPr="006D383B" w:rsidRDefault="006D383B" w:rsidP="006D383B">
            <w:pPr>
              <w:spacing w:before="12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Nädal</w:t>
            </w:r>
          </w:p>
        </w:tc>
        <w:tc>
          <w:tcPr>
            <w:tcW w:w="3119" w:type="dxa"/>
            <w:shd w:val="clear" w:color="auto" w:fill="FBD4B4" w:themeFill="accent6" w:themeFillTint="66"/>
          </w:tcPr>
          <w:p w14:paraId="2942E5CC" w14:textId="77777777" w:rsidR="006D383B" w:rsidRPr="006D383B" w:rsidRDefault="006D383B" w:rsidP="006D383B">
            <w:pPr>
              <w:spacing w:before="120"/>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Etapp / Tegevus</w:t>
            </w:r>
          </w:p>
        </w:tc>
        <w:tc>
          <w:tcPr>
            <w:tcW w:w="4247" w:type="dxa"/>
            <w:shd w:val="clear" w:color="auto" w:fill="FBD4B4" w:themeFill="accent6" w:themeFillTint="66"/>
          </w:tcPr>
          <w:p w14:paraId="0676832D" w14:textId="77777777" w:rsidR="006D383B" w:rsidRPr="006D383B" w:rsidRDefault="006D383B" w:rsidP="006D383B">
            <w:pPr>
              <w:spacing w:before="120"/>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Sisu</w:t>
            </w:r>
          </w:p>
        </w:tc>
      </w:tr>
      <w:tr w:rsidR="006D383B" w:rsidRPr="006D383B" w14:paraId="0B2DCE3B" w14:textId="77777777" w:rsidTr="00D4416E">
        <w:tc>
          <w:tcPr>
            <w:cnfStyle w:val="001000000000" w:firstRow="0" w:lastRow="0" w:firstColumn="1" w:lastColumn="0" w:oddVBand="0" w:evenVBand="0" w:oddHBand="0" w:evenHBand="0" w:firstRowFirstColumn="0" w:firstRowLastColumn="0" w:lastRowFirstColumn="0" w:lastRowLastColumn="0"/>
            <w:tcW w:w="1696" w:type="dxa"/>
            <w:shd w:val="clear" w:color="auto" w:fill="FBD4B4" w:themeFill="accent6" w:themeFillTint="66"/>
          </w:tcPr>
          <w:p w14:paraId="2483E448" w14:textId="77777777" w:rsidR="006D383B" w:rsidRPr="006D383B" w:rsidRDefault="006D383B" w:rsidP="006D383B">
            <w:pPr>
              <w:spacing w:before="12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1.–2. nädal</w:t>
            </w:r>
          </w:p>
        </w:tc>
        <w:tc>
          <w:tcPr>
            <w:tcW w:w="3119" w:type="dxa"/>
          </w:tcPr>
          <w:p w14:paraId="72D95E98"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Analüütiline etapp</w:t>
            </w:r>
          </w:p>
        </w:tc>
        <w:tc>
          <w:tcPr>
            <w:tcW w:w="4247" w:type="dxa"/>
          </w:tcPr>
          <w:p w14:paraId="180ECF27"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Versioonide võrdlus, struktuuri analüüs, tööplaani koostamine</w:t>
            </w:r>
          </w:p>
        </w:tc>
      </w:tr>
      <w:tr w:rsidR="006D383B" w:rsidRPr="006D383B" w14:paraId="2A33331A" w14:textId="77777777" w:rsidTr="00D4416E">
        <w:tc>
          <w:tcPr>
            <w:cnfStyle w:val="001000000000" w:firstRow="0" w:lastRow="0" w:firstColumn="1" w:lastColumn="0" w:oddVBand="0" w:evenVBand="0" w:oddHBand="0" w:evenHBand="0" w:firstRowFirstColumn="0" w:firstRowLastColumn="0" w:lastRowFirstColumn="0" w:lastRowLastColumn="0"/>
            <w:tcW w:w="1696" w:type="dxa"/>
            <w:shd w:val="clear" w:color="auto" w:fill="FBD4B4" w:themeFill="accent6" w:themeFillTint="66"/>
          </w:tcPr>
          <w:p w14:paraId="774D76B6" w14:textId="77777777" w:rsidR="006D383B" w:rsidRPr="006D383B" w:rsidRDefault="006D383B" w:rsidP="006D383B">
            <w:pPr>
              <w:spacing w:before="12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3.–8. nädal</w:t>
            </w:r>
            <w:r w:rsidRPr="006D383B">
              <w:rPr>
                <w:rFonts w:ascii="Arial" w:eastAsia="Aptos" w:hAnsi="Arial" w:cs="Arial"/>
                <w:kern w:val="2"/>
                <w:sz w:val="22"/>
                <w:szCs w:val="22"/>
                <w:lang w:val="et-EE"/>
                <w14:ligatures w14:val="standardContextual"/>
              </w:rPr>
              <w:br/>
            </w:r>
          </w:p>
        </w:tc>
        <w:tc>
          <w:tcPr>
            <w:tcW w:w="3119" w:type="dxa"/>
          </w:tcPr>
          <w:p w14:paraId="71D016AE"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Materjali põhitöötlus (ligikaudu 30–35 lk nädalas)</w:t>
            </w:r>
          </w:p>
        </w:tc>
        <w:tc>
          <w:tcPr>
            <w:tcW w:w="4247" w:type="dxa"/>
          </w:tcPr>
          <w:p w14:paraId="57030712"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Täielik töötsükkel iga temaatilise ploki kohta: võrdlus, analüüs, täiendamine, toimetamine, lisamine koondfaili</w:t>
            </w:r>
          </w:p>
        </w:tc>
      </w:tr>
      <w:tr w:rsidR="006D383B" w:rsidRPr="006D383B" w14:paraId="6B89B26A" w14:textId="77777777" w:rsidTr="00D4416E">
        <w:tc>
          <w:tcPr>
            <w:cnfStyle w:val="001000000000" w:firstRow="0" w:lastRow="0" w:firstColumn="1" w:lastColumn="0" w:oddVBand="0" w:evenVBand="0" w:oddHBand="0" w:evenHBand="0" w:firstRowFirstColumn="0" w:firstRowLastColumn="0" w:lastRowFirstColumn="0" w:lastRowLastColumn="0"/>
            <w:tcW w:w="1696" w:type="dxa"/>
            <w:shd w:val="clear" w:color="auto" w:fill="FBD4B4" w:themeFill="accent6" w:themeFillTint="66"/>
          </w:tcPr>
          <w:p w14:paraId="093C4610" w14:textId="77777777" w:rsidR="006D383B" w:rsidRPr="006D383B" w:rsidRDefault="006D383B" w:rsidP="006D383B">
            <w:pPr>
              <w:spacing w:before="12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9 nädal</w:t>
            </w:r>
          </w:p>
        </w:tc>
        <w:tc>
          <w:tcPr>
            <w:tcW w:w="3119" w:type="dxa"/>
          </w:tcPr>
          <w:p w14:paraId="68589094"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Lisade töötlemine</w:t>
            </w:r>
          </w:p>
        </w:tc>
        <w:tc>
          <w:tcPr>
            <w:tcW w:w="4247" w:type="dxa"/>
          </w:tcPr>
          <w:p w14:paraId="28AF6385"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Linkide kontroll, kirjanduse täiendamine, muudatuste sisseviimine</w:t>
            </w:r>
          </w:p>
        </w:tc>
      </w:tr>
      <w:tr w:rsidR="006D383B" w:rsidRPr="006D383B" w14:paraId="29E371A0" w14:textId="77777777" w:rsidTr="00D4416E">
        <w:tc>
          <w:tcPr>
            <w:cnfStyle w:val="001000000000" w:firstRow="0" w:lastRow="0" w:firstColumn="1" w:lastColumn="0" w:oddVBand="0" w:evenVBand="0" w:oddHBand="0" w:evenHBand="0" w:firstRowFirstColumn="0" w:firstRowLastColumn="0" w:lastRowFirstColumn="0" w:lastRowLastColumn="0"/>
            <w:tcW w:w="1696" w:type="dxa"/>
            <w:shd w:val="clear" w:color="auto" w:fill="FBD4B4" w:themeFill="accent6" w:themeFillTint="66"/>
          </w:tcPr>
          <w:p w14:paraId="1C8E8931" w14:textId="77777777" w:rsidR="006D383B" w:rsidRPr="006D383B" w:rsidRDefault="006D383B" w:rsidP="006D383B">
            <w:pPr>
              <w:spacing w:before="12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10 nädal</w:t>
            </w:r>
          </w:p>
        </w:tc>
        <w:tc>
          <w:tcPr>
            <w:tcW w:w="3119" w:type="dxa"/>
          </w:tcPr>
          <w:p w14:paraId="2331D9DF"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Koondtulemus 1</w:t>
            </w:r>
          </w:p>
        </w:tc>
        <w:tc>
          <w:tcPr>
            <w:tcW w:w="4247" w:type="dxa"/>
          </w:tcPr>
          <w:p w14:paraId="4A7FF4E9"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Kogu materjali tervikkontroll, kohtumine Tellijaga</w:t>
            </w:r>
          </w:p>
        </w:tc>
      </w:tr>
      <w:tr w:rsidR="006D383B" w:rsidRPr="006D383B" w14:paraId="10FC5DC5" w14:textId="77777777" w:rsidTr="00D4416E">
        <w:tc>
          <w:tcPr>
            <w:cnfStyle w:val="001000000000" w:firstRow="0" w:lastRow="0" w:firstColumn="1" w:lastColumn="0" w:oddVBand="0" w:evenVBand="0" w:oddHBand="0" w:evenHBand="0" w:firstRowFirstColumn="0" w:firstRowLastColumn="0" w:lastRowFirstColumn="0" w:lastRowLastColumn="0"/>
            <w:tcW w:w="1696" w:type="dxa"/>
            <w:shd w:val="clear" w:color="auto" w:fill="FBD4B4" w:themeFill="accent6" w:themeFillTint="66"/>
          </w:tcPr>
          <w:p w14:paraId="158ADEF2" w14:textId="77777777" w:rsidR="006D383B" w:rsidRPr="006D383B" w:rsidRDefault="006D383B" w:rsidP="006D383B">
            <w:pPr>
              <w:spacing w:before="12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11 nädal</w:t>
            </w:r>
          </w:p>
        </w:tc>
        <w:tc>
          <w:tcPr>
            <w:tcW w:w="3119" w:type="dxa"/>
          </w:tcPr>
          <w:p w14:paraId="0B9798E6"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Lõplik kontroll</w:t>
            </w:r>
          </w:p>
        </w:tc>
        <w:tc>
          <w:tcPr>
            <w:tcW w:w="4247" w:type="dxa"/>
          </w:tcPr>
          <w:p w14:paraId="51D15EC2"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Terminoloogia ja stiili ühtlustamine, lõppviimistlus</w:t>
            </w:r>
          </w:p>
        </w:tc>
      </w:tr>
      <w:tr w:rsidR="006D383B" w:rsidRPr="006D383B" w14:paraId="3DC922B3" w14:textId="77777777" w:rsidTr="00D4416E">
        <w:tc>
          <w:tcPr>
            <w:cnfStyle w:val="001000000000" w:firstRow="0" w:lastRow="0" w:firstColumn="1" w:lastColumn="0" w:oddVBand="0" w:evenVBand="0" w:oddHBand="0" w:evenHBand="0" w:firstRowFirstColumn="0" w:firstRowLastColumn="0" w:lastRowFirstColumn="0" w:lastRowLastColumn="0"/>
            <w:tcW w:w="1696" w:type="dxa"/>
            <w:shd w:val="clear" w:color="auto" w:fill="FBD4B4" w:themeFill="accent6" w:themeFillTint="66"/>
          </w:tcPr>
          <w:p w14:paraId="26A2A264" w14:textId="77777777" w:rsidR="006D383B" w:rsidRPr="006D383B" w:rsidRDefault="006D383B" w:rsidP="006D383B">
            <w:pPr>
              <w:spacing w:before="12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12 nädal</w:t>
            </w:r>
          </w:p>
        </w:tc>
        <w:tc>
          <w:tcPr>
            <w:tcW w:w="3119" w:type="dxa"/>
          </w:tcPr>
          <w:p w14:paraId="483C8F33"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Tööversiooni üleandmine Tellijale</w:t>
            </w:r>
          </w:p>
        </w:tc>
        <w:tc>
          <w:tcPr>
            <w:tcW w:w="4247" w:type="dxa"/>
          </w:tcPr>
          <w:p w14:paraId="564E6C32"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Tagasiside kogumine</w:t>
            </w:r>
          </w:p>
        </w:tc>
      </w:tr>
      <w:tr w:rsidR="006D383B" w:rsidRPr="006D383B" w14:paraId="5B8C2103" w14:textId="77777777" w:rsidTr="00D4416E">
        <w:tc>
          <w:tcPr>
            <w:cnfStyle w:val="001000000000" w:firstRow="0" w:lastRow="0" w:firstColumn="1" w:lastColumn="0" w:oddVBand="0" w:evenVBand="0" w:oddHBand="0" w:evenHBand="0" w:firstRowFirstColumn="0" w:firstRowLastColumn="0" w:lastRowFirstColumn="0" w:lastRowLastColumn="0"/>
            <w:tcW w:w="1696" w:type="dxa"/>
            <w:shd w:val="clear" w:color="auto" w:fill="FBD4B4" w:themeFill="accent6" w:themeFillTint="66"/>
          </w:tcPr>
          <w:p w14:paraId="35456B39" w14:textId="77777777" w:rsidR="006D383B" w:rsidRPr="006D383B" w:rsidRDefault="006D383B" w:rsidP="006D383B">
            <w:pPr>
              <w:spacing w:before="12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13.–14. nädal</w:t>
            </w:r>
          </w:p>
        </w:tc>
        <w:tc>
          <w:tcPr>
            <w:tcW w:w="3119" w:type="dxa"/>
          </w:tcPr>
          <w:p w14:paraId="432F4472"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Lõppviimistlus ja lõplik üleandmine</w:t>
            </w:r>
          </w:p>
        </w:tc>
        <w:tc>
          <w:tcPr>
            <w:tcW w:w="4247" w:type="dxa"/>
          </w:tcPr>
          <w:p w14:paraId="0761A1FC" w14:textId="77777777" w:rsidR="006D383B" w:rsidRPr="006D383B" w:rsidRDefault="006D383B" w:rsidP="006D383B">
            <w:pP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r w:rsidRPr="006D383B">
              <w:rPr>
                <w:rFonts w:ascii="Arial" w:eastAsia="Aptos" w:hAnsi="Arial" w:cs="Arial"/>
                <w:kern w:val="2"/>
                <w:sz w:val="22"/>
                <w:szCs w:val="22"/>
                <w:lang w:val="et-EE"/>
                <w14:ligatures w14:val="standardContextual"/>
              </w:rPr>
              <w:t>Paranduste sisseviimine ning lõppversiooni edastamine koos muudatuste lühikokkuvõttega</w:t>
            </w:r>
          </w:p>
          <w:p w14:paraId="478FE87C" w14:textId="77777777" w:rsidR="006D383B" w:rsidRPr="006D383B" w:rsidRDefault="006D383B" w:rsidP="006D383B">
            <w:pP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p>
          <w:p w14:paraId="76D6AFC4" w14:textId="77777777" w:rsidR="006D383B" w:rsidRPr="006D383B" w:rsidRDefault="006D383B" w:rsidP="006D383B">
            <w:pPr>
              <w:spacing w:before="120"/>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22"/>
                <w:szCs w:val="22"/>
                <w:lang w:val="et-EE"/>
                <w14:ligatures w14:val="standardContextual"/>
              </w:rPr>
            </w:pPr>
          </w:p>
        </w:tc>
      </w:tr>
    </w:tbl>
    <w:p w14:paraId="74AC188D" w14:textId="77777777" w:rsidR="006D383B" w:rsidRPr="00D4416E" w:rsidRDefault="006D383B" w:rsidP="006D383B">
      <w:pPr>
        <w:jc w:val="both"/>
        <w:rPr>
          <w:rFonts w:ascii="Arial" w:hAnsi="Arial" w:cs="Arial"/>
          <w:bCs/>
          <w:i/>
          <w:iCs/>
          <w:sz w:val="22"/>
          <w:szCs w:val="22"/>
          <w:lang w:val="et-EE" w:eastAsia="et-EE"/>
        </w:rPr>
      </w:pPr>
    </w:p>
    <w:p w14:paraId="110F01A9" w14:textId="77777777" w:rsidR="000852A1" w:rsidRPr="00BC23A8" w:rsidRDefault="000852A1" w:rsidP="00F720C4">
      <w:pPr>
        <w:jc w:val="both"/>
        <w:rPr>
          <w:rFonts w:ascii="Arial" w:hAnsi="Arial" w:cs="Arial"/>
          <w:b/>
          <w:sz w:val="22"/>
          <w:szCs w:val="22"/>
          <w:lang w:val="et-EE" w:eastAsia="et-EE"/>
        </w:rPr>
      </w:pPr>
    </w:p>
    <w:p w14:paraId="53DA5A05" w14:textId="77777777" w:rsidR="000852A1" w:rsidRPr="00BC23A8" w:rsidRDefault="000852A1" w:rsidP="00F720C4">
      <w:pPr>
        <w:jc w:val="both"/>
        <w:rPr>
          <w:rFonts w:ascii="Arial" w:hAnsi="Arial" w:cs="Arial"/>
          <w:b/>
          <w:sz w:val="22"/>
          <w:szCs w:val="22"/>
          <w:lang w:val="et-EE" w:eastAsia="et-EE"/>
        </w:rPr>
      </w:pPr>
    </w:p>
    <w:p w14:paraId="32512603" w14:textId="7386240B" w:rsidR="006F2F15" w:rsidRPr="00BC23A8" w:rsidRDefault="00132829" w:rsidP="00E218BE">
      <w:pPr>
        <w:jc w:val="both"/>
        <w:rPr>
          <w:rFonts w:ascii="Arial" w:hAnsi="Arial" w:cs="Arial"/>
          <w:i/>
          <w:iCs/>
          <w:color w:val="FF0000"/>
          <w:sz w:val="22"/>
          <w:szCs w:val="22"/>
          <w:lang w:val="et-EE" w:eastAsia="et-EE"/>
        </w:rPr>
      </w:pPr>
      <w:r w:rsidRPr="00BC23A8">
        <w:rPr>
          <w:rFonts w:ascii="Arial" w:hAnsi="Arial" w:cs="Arial"/>
          <w:b/>
          <w:sz w:val="22"/>
          <w:szCs w:val="22"/>
          <w:lang w:val="et-EE" w:eastAsia="et-EE"/>
        </w:rPr>
        <w:t>2</w:t>
      </w:r>
      <w:r w:rsidR="000109DD" w:rsidRPr="00BC23A8">
        <w:rPr>
          <w:rFonts w:ascii="Arial" w:hAnsi="Arial" w:cs="Arial"/>
          <w:b/>
          <w:sz w:val="22"/>
          <w:szCs w:val="22"/>
          <w:lang w:val="et-EE" w:eastAsia="et-EE"/>
        </w:rPr>
        <w:t xml:space="preserve">. </w:t>
      </w:r>
      <w:r w:rsidR="00B3175D">
        <w:rPr>
          <w:rFonts w:ascii="Arial" w:hAnsi="Arial" w:cs="Arial"/>
          <w:b/>
          <w:sz w:val="22"/>
          <w:szCs w:val="22"/>
          <w:lang w:val="et-EE" w:eastAsia="et-EE"/>
        </w:rPr>
        <w:t>Lisaa</w:t>
      </w:r>
      <w:r w:rsidR="006C439F" w:rsidRPr="00BC23A8">
        <w:rPr>
          <w:rFonts w:ascii="Arial" w:hAnsi="Arial" w:cs="Arial"/>
          <w:b/>
          <w:sz w:val="22"/>
          <w:szCs w:val="22"/>
          <w:lang w:val="et-EE" w:eastAsia="et-EE"/>
        </w:rPr>
        <w:t xml:space="preserve">ndmed </w:t>
      </w:r>
      <w:r w:rsidR="00B3175D">
        <w:rPr>
          <w:rFonts w:ascii="Arial" w:hAnsi="Arial" w:cs="Arial"/>
          <w:b/>
          <w:sz w:val="22"/>
          <w:szCs w:val="22"/>
          <w:lang w:val="et-EE" w:eastAsia="et-EE"/>
        </w:rPr>
        <w:t>pakkuja</w:t>
      </w:r>
      <w:r w:rsidR="006C439F" w:rsidRPr="00BC23A8">
        <w:rPr>
          <w:rFonts w:ascii="Arial" w:hAnsi="Arial" w:cs="Arial"/>
          <w:b/>
          <w:sz w:val="22"/>
          <w:szCs w:val="22"/>
          <w:lang w:val="et-EE" w:eastAsia="et-EE"/>
        </w:rPr>
        <w:t xml:space="preserve"> koht</w:t>
      </w:r>
      <w:r w:rsidR="00552B75" w:rsidRPr="00BC23A8">
        <w:rPr>
          <w:rFonts w:ascii="Arial" w:hAnsi="Arial" w:cs="Arial"/>
          <w:b/>
          <w:sz w:val="22"/>
          <w:szCs w:val="22"/>
          <w:lang w:val="et-EE" w:eastAsia="et-EE"/>
        </w:rPr>
        <w:t>a</w:t>
      </w:r>
      <w:r w:rsidR="00B9239E">
        <w:rPr>
          <w:rFonts w:ascii="Arial" w:hAnsi="Arial" w:cs="Arial"/>
          <w:b/>
          <w:sz w:val="22"/>
          <w:szCs w:val="22"/>
          <w:lang w:val="et-EE" w:eastAsia="et-EE"/>
        </w:rPr>
        <w:t xml:space="preserve"> - </w:t>
      </w:r>
      <w:r w:rsidR="009E54A9" w:rsidRPr="00BC23A8">
        <w:rPr>
          <w:rFonts w:ascii="Arial" w:hAnsi="Arial" w:cs="Arial"/>
          <w:b/>
          <w:sz w:val="22"/>
          <w:szCs w:val="22"/>
          <w:lang w:val="et-EE" w:eastAsia="et-EE"/>
        </w:rPr>
        <w:t xml:space="preserve"> </w:t>
      </w:r>
      <w:r w:rsidR="007E5B10">
        <w:rPr>
          <w:rFonts w:ascii="Arial" w:eastAsia="Times New Roman" w:hAnsi="Arial" w:cs="Arial"/>
          <w:sz w:val="22"/>
          <w:szCs w:val="22"/>
          <w:lang w:val="et-EE" w:eastAsia="et-EE"/>
        </w:rPr>
        <w:t>PRIDE</w:t>
      </w:r>
      <w:r w:rsidR="00B9572B">
        <w:rPr>
          <w:rFonts w:ascii="Arial" w:eastAsia="Times New Roman" w:hAnsi="Arial" w:cs="Arial"/>
          <w:sz w:val="22"/>
          <w:szCs w:val="22"/>
          <w:lang w:val="et-EE" w:eastAsia="et-EE"/>
        </w:rPr>
        <w:t>-</w:t>
      </w:r>
      <w:r w:rsidR="007E5B10">
        <w:rPr>
          <w:rFonts w:ascii="Arial" w:eastAsia="Times New Roman" w:hAnsi="Arial" w:cs="Arial"/>
          <w:sz w:val="22"/>
          <w:szCs w:val="22"/>
          <w:lang w:val="et-EE" w:eastAsia="et-EE"/>
        </w:rPr>
        <w:t xml:space="preserve">eelkoolituse koolitaja koolituse läbimise aeg, keeleoskuse kirjeldus (emakeel) või </w:t>
      </w:r>
      <w:r w:rsidR="000172BE">
        <w:rPr>
          <w:rFonts w:ascii="Arial" w:eastAsia="Times New Roman" w:hAnsi="Arial" w:cs="Arial"/>
          <w:sz w:val="22"/>
          <w:szCs w:val="22"/>
          <w:lang w:val="et-EE" w:eastAsia="et-EE"/>
        </w:rPr>
        <w:t xml:space="preserve">lisatuna </w:t>
      </w:r>
      <w:r w:rsidR="007E5B10">
        <w:rPr>
          <w:rFonts w:ascii="Arial" w:eastAsia="Times New Roman" w:hAnsi="Arial" w:cs="Arial"/>
          <w:sz w:val="22"/>
          <w:szCs w:val="22"/>
          <w:lang w:val="et-EE" w:eastAsia="et-EE"/>
        </w:rPr>
        <w:t>taseme tõendi koopia</w:t>
      </w:r>
      <w:r w:rsidR="00132B61">
        <w:rPr>
          <w:rFonts w:ascii="Arial" w:eastAsia="Times New Roman" w:hAnsi="Arial" w:cs="Arial"/>
          <w:sz w:val="22"/>
          <w:szCs w:val="22"/>
          <w:lang w:val="et-EE" w:eastAsia="et-EE"/>
        </w:rPr>
        <w:t>.</w:t>
      </w:r>
    </w:p>
    <w:p w14:paraId="1D115C48" w14:textId="3AA78569" w:rsidR="00F720C4" w:rsidRPr="00BC23A8" w:rsidRDefault="00F720C4" w:rsidP="0040400C">
      <w:pPr>
        <w:rPr>
          <w:rFonts w:ascii="Arial" w:hAnsi="Arial" w:cs="Arial"/>
          <w:i/>
          <w:iCs/>
          <w:color w:val="FF0000"/>
          <w:sz w:val="22"/>
          <w:szCs w:val="22"/>
          <w:lang w:val="et-EE" w:eastAsia="et-EE"/>
        </w:rPr>
      </w:pPr>
    </w:p>
    <w:p w14:paraId="6A4ABF74" w14:textId="77777777" w:rsidR="00D4416E" w:rsidRPr="005403F5" w:rsidRDefault="00D4416E" w:rsidP="00D4416E">
      <w:pPr>
        <w:rPr>
          <w:rFonts w:ascii="Arial" w:hAnsi="Arial" w:cs="Arial"/>
          <w:sz w:val="22"/>
          <w:szCs w:val="22"/>
          <w:lang w:val="et-EE" w:eastAsia="et-EE"/>
        </w:rPr>
      </w:pPr>
      <w:r w:rsidRPr="005403F5">
        <w:rPr>
          <w:rFonts w:ascii="Arial" w:hAnsi="Arial" w:cs="Arial"/>
          <w:sz w:val="22"/>
          <w:szCs w:val="22"/>
          <w:lang w:val="et-EE" w:eastAsia="et-EE"/>
        </w:rPr>
        <w:t>Spetsialistide kirjeldus</w:t>
      </w:r>
    </w:p>
    <w:p w14:paraId="509FC27F" w14:textId="77777777" w:rsidR="00D4416E" w:rsidRPr="005403F5" w:rsidRDefault="00D4416E" w:rsidP="00D4416E">
      <w:pPr>
        <w:rPr>
          <w:rFonts w:ascii="Arial" w:hAnsi="Arial" w:cs="Arial"/>
          <w:sz w:val="22"/>
          <w:szCs w:val="22"/>
          <w:lang w:val="et-EE" w:eastAsia="et-EE"/>
        </w:rPr>
      </w:pPr>
      <w:r w:rsidRPr="005403F5">
        <w:rPr>
          <w:rFonts w:ascii="Arial" w:hAnsi="Arial" w:cs="Arial"/>
          <w:sz w:val="22"/>
          <w:szCs w:val="22"/>
          <w:lang w:val="et-EE" w:eastAsia="et-EE"/>
        </w:rPr>
        <w:t>Töö teostamiseks kaasatakse PRIDE eelkoolituse koolitajatest koosnev töögrupp:</w:t>
      </w:r>
    </w:p>
    <w:p w14:paraId="1BF5578F" w14:textId="77777777" w:rsidR="00D4416E" w:rsidRPr="005403F5" w:rsidRDefault="00D4416E" w:rsidP="00D4416E">
      <w:pPr>
        <w:rPr>
          <w:rFonts w:ascii="Arial" w:hAnsi="Arial" w:cs="Arial"/>
          <w:sz w:val="22"/>
          <w:szCs w:val="22"/>
          <w:lang w:val="et-EE" w:eastAsia="et-EE"/>
        </w:rPr>
      </w:pPr>
      <w:r w:rsidRPr="005403F5">
        <w:rPr>
          <w:rFonts w:ascii="Arial" w:hAnsi="Arial" w:cs="Arial"/>
          <w:sz w:val="22"/>
          <w:szCs w:val="22"/>
          <w:lang w:val="et-EE" w:eastAsia="et-EE"/>
        </w:rPr>
        <w:t>Inna Klaos – PRIDE eelkoolituse koolitaja alates 2017. aastast, läbi viinud 10 koolitusgruppi.</w:t>
      </w:r>
    </w:p>
    <w:p w14:paraId="2E2CBF20" w14:textId="77777777" w:rsidR="00D4416E" w:rsidRPr="005403F5" w:rsidRDefault="00D4416E" w:rsidP="00D4416E">
      <w:pPr>
        <w:rPr>
          <w:rFonts w:ascii="Arial" w:hAnsi="Arial" w:cs="Arial"/>
          <w:sz w:val="22"/>
          <w:szCs w:val="22"/>
          <w:lang w:val="et-EE" w:eastAsia="et-EE"/>
        </w:rPr>
      </w:pPr>
      <w:r w:rsidRPr="005403F5">
        <w:rPr>
          <w:rFonts w:ascii="Arial" w:hAnsi="Arial" w:cs="Arial"/>
          <w:sz w:val="22"/>
          <w:szCs w:val="22"/>
          <w:lang w:val="et-EE" w:eastAsia="et-EE"/>
        </w:rPr>
        <w:t xml:space="preserve">Ljubov </w:t>
      </w:r>
      <w:proofErr w:type="spellStart"/>
      <w:r w:rsidRPr="005403F5">
        <w:rPr>
          <w:rFonts w:ascii="Arial" w:hAnsi="Arial" w:cs="Arial"/>
          <w:sz w:val="22"/>
          <w:szCs w:val="22"/>
          <w:lang w:val="et-EE" w:eastAsia="et-EE"/>
        </w:rPr>
        <w:t>Suhhanova</w:t>
      </w:r>
      <w:proofErr w:type="spellEnd"/>
      <w:r w:rsidRPr="005403F5">
        <w:rPr>
          <w:rFonts w:ascii="Arial" w:hAnsi="Arial" w:cs="Arial"/>
          <w:sz w:val="22"/>
          <w:szCs w:val="22"/>
          <w:lang w:val="et-EE" w:eastAsia="et-EE"/>
        </w:rPr>
        <w:t xml:space="preserve"> – PRIDE eelkoolituse koolitaja alates 2017. aastast, läbi viinud 10 koolitusgruppi.</w:t>
      </w:r>
    </w:p>
    <w:p w14:paraId="05ACEE9E" w14:textId="77777777" w:rsidR="00D4416E" w:rsidRPr="005403F5" w:rsidRDefault="00D4416E" w:rsidP="00D4416E">
      <w:pPr>
        <w:rPr>
          <w:rFonts w:ascii="Arial" w:hAnsi="Arial" w:cs="Arial"/>
          <w:sz w:val="22"/>
          <w:szCs w:val="22"/>
          <w:lang w:val="et-EE" w:eastAsia="et-EE"/>
        </w:rPr>
      </w:pPr>
      <w:r w:rsidRPr="005403F5">
        <w:rPr>
          <w:rFonts w:ascii="Arial" w:hAnsi="Arial" w:cs="Arial"/>
          <w:sz w:val="22"/>
          <w:szCs w:val="22"/>
          <w:lang w:val="et-EE" w:eastAsia="et-EE"/>
        </w:rPr>
        <w:t>Jekaterina Carrie – PRIDE eelkoolituse koolitaja alates 2021. aastast, läbi viinud 3 koolitusgruppi.</w:t>
      </w:r>
    </w:p>
    <w:p w14:paraId="564ADB85" w14:textId="77777777" w:rsidR="00D4416E" w:rsidRPr="005403F5" w:rsidRDefault="00D4416E" w:rsidP="00D4416E">
      <w:pPr>
        <w:rPr>
          <w:rFonts w:ascii="Arial" w:hAnsi="Arial" w:cs="Arial"/>
          <w:sz w:val="22"/>
          <w:szCs w:val="22"/>
          <w:lang w:val="et-EE" w:eastAsia="et-EE"/>
        </w:rPr>
      </w:pPr>
      <w:r w:rsidRPr="005403F5">
        <w:rPr>
          <w:rFonts w:ascii="Arial" w:hAnsi="Arial" w:cs="Arial"/>
          <w:sz w:val="22"/>
          <w:szCs w:val="22"/>
          <w:lang w:val="et-EE" w:eastAsia="et-EE"/>
        </w:rPr>
        <w:t>Kõigi töögrupi liikmete emakeel on vene keel. Kõigil spetsialistidel on praktiline kogemus PRIDE eelkoolituste läbiviimisel ning venekeelsete õppematerjalide kasutamisel ja kohandamisel.</w:t>
      </w:r>
    </w:p>
    <w:p w14:paraId="10D45908" w14:textId="77777777" w:rsidR="00D4416E" w:rsidRPr="005403F5" w:rsidRDefault="00D4416E" w:rsidP="00D4416E">
      <w:pPr>
        <w:rPr>
          <w:rFonts w:ascii="Arial" w:hAnsi="Arial" w:cs="Arial"/>
          <w:sz w:val="22"/>
          <w:szCs w:val="22"/>
          <w:lang w:val="et-EE" w:eastAsia="et-EE"/>
        </w:rPr>
      </w:pPr>
      <w:r w:rsidRPr="005403F5">
        <w:rPr>
          <w:rFonts w:ascii="Arial" w:hAnsi="Arial" w:cs="Arial"/>
          <w:sz w:val="22"/>
          <w:szCs w:val="22"/>
          <w:lang w:val="et-EE" w:eastAsia="et-EE"/>
        </w:rPr>
        <w:t xml:space="preserve">Inna Klaos ja Ljubov </w:t>
      </w:r>
      <w:proofErr w:type="spellStart"/>
      <w:r w:rsidRPr="005403F5">
        <w:rPr>
          <w:rFonts w:ascii="Arial" w:hAnsi="Arial" w:cs="Arial"/>
          <w:sz w:val="22"/>
          <w:szCs w:val="22"/>
          <w:lang w:val="et-EE" w:eastAsia="et-EE"/>
        </w:rPr>
        <w:t>Suhhanova</w:t>
      </w:r>
      <w:proofErr w:type="spellEnd"/>
      <w:r w:rsidRPr="005403F5">
        <w:rPr>
          <w:rFonts w:ascii="Arial" w:hAnsi="Arial" w:cs="Arial"/>
          <w:sz w:val="22"/>
          <w:szCs w:val="22"/>
          <w:lang w:val="et-EE" w:eastAsia="et-EE"/>
        </w:rPr>
        <w:t xml:space="preserve"> on lõpetanud Tallinna Ülikooli erialal „Vene keel ja kirjandus eesti koolis“ (kvalifikatsioon vastab magistrikraadile), mis tagab tööde kõrge keelelise ja terminoloogilise täpsuse.</w:t>
      </w:r>
    </w:p>
    <w:p w14:paraId="3D6847F8" w14:textId="77777777" w:rsidR="00D4416E" w:rsidRPr="005403F5" w:rsidRDefault="00D4416E" w:rsidP="00D4416E">
      <w:pPr>
        <w:rPr>
          <w:rFonts w:ascii="Arial" w:hAnsi="Arial" w:cs="Arial"/>
          <w:sz w:val="22"/>
          <w:szCs w:val="22"/>
          <w:lang w:val="et-EE" w:eastAsia="et-EE"/>
        </w:rPr>
      </w:pPr>
    </w:p>
    <w:p w14:paraId="649DDA8B" w14:textId="77777777" w:rsidR="00D4416E" w:rsidRPr="005403F5" w:rsidRDefault="00D4416E" w:rsidP="00D4416E">
      <w:pPr>
        <w:rPr>
          <w:rFonts w:ascii="Arial" w:hAnsi="Arial" w:cs="Arial"/>
          <w:sz w:val="22"/>
          <w:szCs w:val="22"/>
          <w:lang w:val="et-EE" w:eastAsia="et-EE"/>
        </w:rPr>
      </w:pPr>
      <w:r w:rsidRPr="005403F5">
        <w:rPr>
          <w:rFonts w:ascii="Arial" w:hAnsi="Arial" w:cs="Arial"/>
          <w:sz w:val="22"/>
          <w:szCs w:val="22"/>
          <w:lang w:val="et-EE" w:eastAsia="et-EE"/>
        </w:rPr>
        <w:t xml:space="preserve">Töögrupp on varasemalt teostanud projekti, mille raames ajakohastati PRIDE eelkoolituse venekeelseid õppematerjale mahuga ligikaudu 350 lehekülge vastavalt uuendatud eestikeelsele versioonile. Projekti käigus viidi läbi versioonide võrdlus ja muudatuste kaardistamine, toortõlke sisuline ja keeleline täiendamine, puuduva materjali lisamine, </w:t>
      </w:r>
      <w:r w:rsidRPr="005403F5">
        <w:rPr>
          <w:rFonts w:ascii="Arial" w:hAnsi="Arial" w:cs="Arial"/>
          <w:sz w:val="22"/>
          <w:szCs w:val="22"/>
          <w:lang w:val="et-EE" w:eastAsia="et-EE"/>
        </w:rPr>
        <w:lastRenderedPageBreak/>
        <w:t>terminoloogia ja stiili ühtlustamine, kirjanduse ja linkide ajakohastamine ning vananenud info uuendamine, samuti koostati Tellijale kokkuvõte sisse viidud muudatustest.</w:t>
      </w:r>
    </w:p>
    <w:p w14:paraId="4A95AA70" w14:textId="16D60474" w:rsidR="00FA1C8E" w:rsidRPr="005403F5" w:rsidRDefault="00D4416E" w:rsidP="00D4416E">
      <w:pPr>
        <w:rPr>
          <w:rFonts w:ascii="Arial" w:hAnsi="Arial" w:cs="Arial"/>
          <w:sz w:val="22"/>
          <w:szCs w:val="22"/>
          <w:lang w:val="et-EE" w:eastAsia="et-EE"/>
        </w:rPr>
      </w:pPr>
      <w:r w:rsidRPr="005403F5">
        <w:rPr>
          <w:rFonts w:ascii="Arial" w:hAnsi="Arial" w:cs="Arial"/>
          <w:sz w:val="22"/>
          <w:szCs w:val="22"/>
          <w:lang w:val="et-EE" w:eastAsia="et-EE"/>
        </w:rPr>
        <w:t>Töögrupil on kinnitatud kogemus mahukate ja sisuliselt keerukate projektide elluviimisel, sealhulgas PRIDE materjalide täielikul sisulisel, terminoloogilisel ja stiililisel kohandamisel vastavalt Tellija nõuetele.</w:t>
      </w:r>
    </w:p>
    <w:p w14:paraId="4FD2257D" w14:textId="77777777" w:rsidR="000852A1" w:rsidRPr="00BC23A8" w:rsidRDefault="000852A1" w:rsidP="00552B75">
      <w:pPr>
        <w:rPr>
          <w:rFonts w:ascii="Arial" w:hAnsi="Arial" w:cs="Arial"/>
          <w:b/>
          <w:bCs/>
          <w:sz w:val="22"/>
          <w:szCs w:val="22"/>
          <w:lang w:val="et-EE"/>
        </w:rPr>
      </w:pPr>
    </w:p>
    <w:p w14:paraId="36DD906B" w14:textId="77777777" w:rsidR="00716A60" w:rsidRDefault="00716A60" w:rsidP="00A307D5">
      <w:pPr>
        <w:rPr>
          <w:rFonts w:ascii="Arial" w:eastAsia="Times New Roman" w:hAnsi="Arial" w:cs="Arial"/>
          <w:b/>
          <w:sz w:val="22"/>
          <w:szCs w:val="22"/>
          <w:lang w:val="et-EE" w:eastAsia="et-EE"/>
        </w:rPr>
      </w:pPr>
    </w:p>
    <w:p w14:paraId="41AB2487" w14:textId="77777777" w:rsidR="000172BE" w:rsidRDefault="000172BE" w:rsidP="00716A60">
      <w:pPr>
        <w:autoSpaceDE w:val="0"/>
        <w:autoSpaceDN w:val="0"/>
        <w:jc w:val="both"/>
        <w:rPr>
          <w:rFonts w:ascii="Arial" w:eastAsia="Times New Roman" w:hAnsi="Arial" w:cs="Arial"/>
          <w:b/>
          <w:sz w:val="22"/>
          <w:szCs w:val="22"/>
          <w:lang w:val="et-EE" w:eastAsia="et-EE"/>
        </w:rPr>
      </w:pPr>
    </w:p>
    <w:p w14:paraId="2588677B" w14:textId="77777777" w:rsidR="000172BE" w:rsidRDefault="000172BE" w:rsidP="00716A60">
      <w:pPr>
        <w:autoSpaceDE w:val="0"/>
        <w:autoSpaceDN w:val="0"/>
        <w:jc w:val="both"/>
        <w:rPr>
          <w:rFonts w:ascii="Arial" w:eastAsia="Times New Roman" w:hAnsi="Arial" w:cs="Arial"/>
          <w:b/>
          <w:sz w:val="22"/>
          <w:szCs w:val="22"/>
          <w:lang w:val="et-EE" w:eastAsia="et-EE"/>
        </w:rPr>
      </w:pPr>
    </w:p>
    <w:p w14:paraId="3D8CE5F3" w14:textId="5DA53252" w:rsidR="00716A60" w:rsidRPr="00DD716E" w:rsidRDefault="00716A60" w:rsidP="00716A60">
      <w:pPr>
        <w:autoSpaceDE w:val="0"/>
        <w:autoSpaceDN w:val="0"/>
        <w:jc w:val="both"/>
        <w:rPr>
          <w:rFonts w:ascii="Arial" w:eastAsia="Times New Roman" w:hAnsi="Arial" w:cs="Arial"/>
          <w:b/>
          <w:sz w:val="22"/>
          <w:szCs w:val="22"/>
          <w:lang w:val="et-EE" w:eastAsia="et-EE"/>
        </w:rPr>
      </w:pPr>
      <w:r w:rsidRPr="00DD716E">
        <w:rPr>
          <w:rFonts w:ascii="Arial" w:eastAsia="Times New Roman" w:hAnsi="Arial" w:cs="Arial"/>
          <w:b/>
          <w:sz w:val="22"/>
          <w:szCs w:val="22"/>
          <w:lang w:val="et-EE" w:eastAsia="et-EE"/>
        </w:rPr>
        <w:t xml:space="preserve">3. </w:t>
      </w:r>
      <w:proofErr w:type="spellStart"/>
      <w:r w:rsidRPr="00DD716E">
        <w:rPr>
          <w:rFonts w:ascii="Arial" w:hAnsi="Arial" w:cs="Arial"/>
          <w:b/>
          <w:sz w:val="22"/>
          <w:szCs w:val="22"/>
          <w:lang w:eastAsia="et-EE"/>
        </w:rPr>
        <w:t>Pakkumuse</w:t>
      </w:r>
      <w:proofErr w:type="spellEnd"/>
      <w:r w:rsidRPr="00DD716E">
        <w:rPr>
          <w:rFonts w:ascii="Arial" w:hAnsi="Arial" w:cs="Arial"/>
          <w:b/>
          <w:sz w:val="22"/>
          <w:szCs w:val="22"/>
          <w:lang w:eastAsia="et-EE"/>
        </w:rPr>
        <w:t xml:space="preserve"> </w:t>
      </w:r>
      <w:proofErr w:type="spellStart"/>
      <w:r w:rsidRPr="00DD716E">
        <w:rPr>
          <w:rFonts w:ascii="Arial" w:hAnsi="Arial" w:cs="Arial"/>
          <w:b/>
          <w:sz w:val="22"/>
          <w:szCs w:val="22"/>
          <w:lang w:eastAsia="et-EE"/>
        </w:rPr>
        <w:t>maksumus</w:t>
      </w:r>
      <w:proofErr w:type="spellEnd"/>
    </w:p>
    <w:p w14:paraId="615E6EE5" w14:textId="77777777" w:rsidR="00716A60" w:rsidRPr="00DD716E" w:rsidRDefault="00716A60" w:rsidP="00716A60">
      <w:pPr>
        <w:autoSpaceDE w:val="0"/>
        <w:autoSpaceDN w:val="0"/>
        <w:ind w:right="284"/>
        <w:jc w:val="both"/>
        <w:rPr>
          <w:rFonts w:ascii="Arial" w:eastAsia="Times New Roman" w:hAnsi="Arial" w:cs="Arial"/>
          <w:color w:val="4F81BD" w:themeColor="accent1"/>
          <w:sz w:val="22"/>
          <w:szCs w:val="22"/>
          <w:lang w:val="et-EE" w:eastAsia="et-EE"/>
        </w:rPr>
      </w:pPr>
    </w:p>
    <w:tbl>
      <w:tblPr>
        <w:tblpPr w:leftFromText="141" w:rightFromText="141" w:vertAnchor="text" w:horzAnchor="margin" w:tblpY="1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984"/>
        <w:gridCol w:w="1985"/>
        <w:gridCol w:w="1701"/>
      </w:tblGrid>
      <w:tr w:rsidR="00716A60" w:rsidRPr="00DD716E" w14:paraId="110388F0" w14:textId="77777777" w:rsidTr="00716A60">
        <w:trPr>
          <w:trHeight w:val="557"/>
        </w:trPr>
        <w:tc>
          <w:tcPr>
            <w:tcW w:w="3823" w:type="dxa"/>
            <w:shd w:val="clear" w:color="auto" w:fill="FFFFFF"/>
          </w:tcPr>
          <w:p w14:paraId="7ED13C4D" w14:textId="6B473E70" w:rsidR="00716A60" w:rsidRPr="00DD716E" w:rsidRDefault="00716A60" w:rsidP="00773151">
            <w:pPr>
              <w:widowControl w:val="0"/>
              <w:tabs>
                <w:tab w:val="left" w:pos="1005"/>
              </w:tabs>
              <w:suppressAutoHyphens/>
              <w:jc w:val="center"/>
              <w:rPr>
                <w:rFonts w:ascii="Arial" w:eastAsia="Times New Roman" w:hAnsi="Arial" w:cs="Arial"/>
                <w:b/>
                <w:kern w:val="1"/>
                <w:sz w:val="22"/>
                <w:szCs w:val="22"/>
                <w:lang w:val="et-EE" w:eastAsia="zh-CN" w:bidi="hi-IN"/>
              </w:rPr>
            </w:pPr>
          </w:p>
        </w:tc>
        <w:tc>
          <w:tcPr>
            <w:tcW w:w="1984" w:type="dxa"/>
            <w:shd w:val="clear" w:color="auto" w:fill="FFFFFF"/>
          </w:tcPr>
          <w:p w14:paraId="3C035281" w14:textId="77777777" w:rsidR="00716A60" w:rsidRPr="00DD716E" w:rsidRDefault="00716A60" w:rsidP="00773151">
            <w:pPr>
              <w:widowControl w:val="0"/>
              <w:tabs>
                <w:tab w:val="left" w:pos="1005"/>
              </w:tabs>
              <w:suppressAutoHyphens/>
              <w:jc w:val="center"/>
              <w:rPr>
                <w:rFonts w:ascii="Arial" w:eastAsia="Times New Roman" w:hAnsi="Arial" w:cs="Arial"/>
                <w:b/>
                <w:kern w:val="1"/>
                <w:sz w:val="22"/>
                <w:szCs w:val="22"/>
                <w:lang w:val="et-EE" w:eastAsia="zh-CN" w:bidi="hi-IN"/>
              </w:rPr>
            </w:pPr>
            <w:r w:rsidRPr="00DD716E">
              <w:rPr>
                <w:rFonts w:ascii="Arial" w:eastAsia="Times New Roman" w:hAnsi="Arial" w:cs="Arial"/>
                <w:b/>
                <w:kern w:val="1"/>
                <w:sz w:val="22"/>
                <w:szCs w:val="22"/>
                <w:lang w:val="et-EE" w:eastAsia="zh-CN" w:bidi="hi-IN"/>
              </w:rPr>
              <w:t xml:space="preserve">Maksumus              </w:t>
            </w:r>
          </w:p>
          <w:p w14:paraId="6680F481" w14:textId="77777777" w:rsidR="00716A60" w:rsidRPr="00691EB4" w:rsidRDefault="00716A60" w:rsidP="00773151">
            <w:pPr>
              <w:widowControl w:val="0"/>
              <w:tabs>
                <w:tab w:val="left" w:pos="1005"/>
              </w:tabs>
              <w:suppressAutoHyphens/>
              <w:jc w:val="center"/>
              <w:rPr>
                <w:rFonts w:ascii="Arial" w:eastAsia="Times New Roman" w:hAnsi="Arial" w:cs="Arial"/>
                <w:bCs/>
                <w:kern w:val="1"/>
                <w:sz w:val="22"/>
                <w:szCs w:val="22"/>
                <w:lang w:val="et-EE" w:eastAsia="zh-CN" w:bidi="hi-IN"/>
              </w:rPr>
            </w:pPr>
            <w:r w:rsidRPr="00691EB4">
              <w:rPr>
                <w:rFonts w:ascii="Arial" w:eastAsia="Times New Roman" w:hAnsi="Arial" w:cs="Arial"/>
                <w:bCs/>
                <w:kern w:val="1"/>
                <w:sz w:val="22"/>
                <w:szCs w:val="22"/>
                <w:lang w:val="et-EE" w:eastAsia="zh-CN" w:bidi="hi-IN"/>
              </w:rPr>
              <w:t>(EUR ilma km)</w:t>
            </w:r>
          </w:p>
        </w:tc>
        <w:tc>
          <w:tcPr>
            <w:tcW w:w="1985" w:type="dxa"/>
            <w:shd w:val="clear" w:color="auto" w:fill="FFFFFF"/>
          </w:tcPr>
          <w:p w14:paraId="7C30EA4D" w14:textId="6896C35E" w:rsidR="00716A60" w:rsidRPr="00DD716E" w:rsidRDefault="00716A60" w:rsidP="00773151">
            <w:pPr>
              <w:widowControl w:val="0"/>
              <w:tabs>
                <w:tab w:val="left" w:pos="1005"/>
              </w:tabs>
              <w:suppressAutoHyphens/>
              <w:jc w:val="center"/>
              <w:rPr>
                <w:rFonts w:ascii="Arial" w:eastAsia="Times New Roman" w:hAnsi="Arial" w:cs="Arial"/>
                <w:b/>
                <w:kern w:val="1"/>
                <w:sz w:val="22"/>
                <w:szCs w:val="22"/>
                <w:lang w:val="et-EE" w:eastAsia="zh-CN" w:bidi="hi-IN"/>
              </w:rPr>
            </w:pPr>
            <w:r w:rsidRPr="00DD716E">
              <w:rPr>
                <w:rFonts w:ascii="Arial" w:eastAsia="Times New Roman" w:hAnsi="Arial" w:cs="Arial"/>
                <w:b/>
                <w:kern w:val="1"/>
                <w:sz w:val="22"/>
                <w:szCs w:val="22"/>
                <w:lang w:val="et-EE" w:eastAsia="zh-CN" w:bidi="hi-IN"/>
              </w:rPr>
              <w:t>Käibemaks</w:t>
            </w:r>
            <w:r w:rsidR="00B9239E">
              <w:rPr>
                <w:rFonts w:ascii="Arial" w:eastAsia="Times New Roman" w:hAnsi="Arial" w:cs="Arial"/>
                <w:b/>
                <w:kern w:val="1"/>
                <w:sz w:val="22"/>
                <w:szCs w:val="22"/>
                <w:lang w:val="et-EE" w:eastAsia="zh-CN" w:bidi="hi-IN"/>
              </w:rPr>
              <w:t>*</w:t>
            </w:r>
          </w:p>
        </w:tc>
        <w:tc>
          <w:tcPr>
            <w:tcW w:w="1701" w:type="dxa"/>
            <w:shd w:val="clear" w:color="auto" w:fill="FFFFFF"/>
          </w:tcPr>
          <w:p w14:paraId="7B998C52" w14:textId="77777777" w:rsidR="00716A60" w:rsidRDefault="00716A60" w:rsidP="00773151">
            <w:pPr>
              <w:widowControl w:val="0"/>
              <w:tabs>
                <w:tab w:val="left" w:pos="1005"/>
              </w:tabs>
              <w:suppressAutoHyphens/>
              <w:jc w:val="center"/>
              <w:rPr>
                <w:rFonts w:ascii="Arial" w:eastAsia="Times New Roman" w:hAnsi="Arial" w:cs="Arial"/>
                <w:b/>
                <w:kern w:val="1"/>
                <w:sz w:val="22"/>
                <w:szCs w:val="22"/>
                <w:lang w:val="et-EE" w:eastAsia="zh-CN" w:bidi="hi-IN"/>
              </w:rPr>
            </w:pPr>
            <w:r>
              <w:rPr>
                <w:rFonts w:ascii="Arial" w:eastAsia="Times New Roman" w:hAnsi="Arial" w:cs="Arial"/>
                <w:b/>
                <w:kern w:val="1"/>
                <w:sz w:val="22"/>
                <w:szCs w:val="22"/>
                <w:lang w:val="et-EE" w:eastAsia="zh-CN" w:bidi="hi-IN"/>
              </w:rPr>
              <w:t xml:space="preserve">Maksumus </w:t>
            </w:r>
          </w:p>
          <w:p w14:paraId="4CA92BD6" w14:textId="77777777" w:rsidR="00716A60" w:rsidRPr="00691EB4" w:rsidRDefault="00716A60" w:rsidP="00773151">
            <w:pPr>
              <w:widowControl w:val="0"/>
              <w:tabs>
                <w:tab w:val="left" w:pos="1005"/>
              </w:tabs>
              <w:suppressAutoHyphens/>
              <w:jc w:val="center"/>
              <w:rPr>
                <w:rFonts w:ascii="Arial" w:eastAsia="Times New Roman" w:hAnsi="Arial" w:cs="Arial"/>
                <w:bCs/>
                <w:kern w:val="1"/>
                <w:sz w:val="22"/>
                <w:szCs w:val="22"/>
                <w:lang w:val="et-EE" w:eastAsia="zh-CN" w:bidi="hi-IN"/>
              </w:rPr>
            </w:pPr>
            <w:r w:rsidRPr="00691EB4">
              <w:rPr>
                <w:rFonts w:ascii="Arial" w:eastAsia="Times New Roman" w:hAnsi="Arial" w:cs="Arial"/>
                <w:bCs/>
                <w:kern w:val="1"/>
                <w:sz w:val="22"/>
                <w:szCs w:val="22"/>
                <w:lang w:val="et-EE" w:eastAsia="zh-CN" w:bidi="hi-IN"/>
              </w:rPr>
              <w:t>(koos KM-</w:t>
            </w:r>
            <w:proofErr w:type="spellStart"/>
            <w:r w:rsidRPr="00691EB4">
              <w:rPr>
                <w:rFonts w:ascii="Arial" w:eastAsia="Times New Roman" w:hAnsi="Arial" w:cs="Arial"/>
                <w:bCs/>
                <w:kern w:val="1"/>
                <w:sz w:val="22"/>
                <w:szCs w:val="22"/>
                <w:lang w:val="et-EE" w:eastAsia="zh-CN" w:bidi="hi-IN"/>
              </w:rPr>
              <w:t>ga</w:t>
            </w:r>
            <w:proofErr w:type="spellEnd"/>
            <w:r w:rsidRPr="00691EB4">
              <w:rPr>
                <w:rFonts w:ascii="Arial" w:eastAsia="Times New Roman" w:hAnsi="Arial" w:cs="Arial"/>
                <w:bCs/>
                <w:kern w:val="1"/>
                <w:sz w:val="22"/>
                <w:szCs w:val="22"/>
                <w:lang w:val="et-EE" w:eastAsia="zh-CN" w:bidi="hi-IN"/>
              </w:rPr>
              <w:t>)</w:t>
            </w:r>
          </w:p>
        </w:tc>
      </w:tr>
      <w:tr w:rsidR="00716A60" w:rsidRPr="00DD716E" w14:paraId="04E4ED02" w14:textId="77777777" w:rsidTr="00773151">
        <w:trPr>
          <w:trHeight w:val="403"/>
        </w:trPr>
        <w:tc>
          <w:tcPr>
            <w:tcW w:w="3823" w:type="dxa"/>
          </w:tcPr>
          <w:p w14:paraId="4FA90AA5" w14:textId="1E69A5A1" w:rsidR="00716A60" w:rsidRPr="00DD716E" w:rsidRDefault="008A0BF6" w:rsidP="00773151">
            <w:pPr>
              <w:widowControl w:val="0"/>
              <w:tabs>
                <w:tab w:val="left" w:pos="1005"/>
              </w:tabs>
              <w:suppressAutoHyphens/>
              <w:rPr>
                <w:rFonts w:ascii="Arial" w:eastAsia="Times New Roman" w:hAnsi="Arial" w:cs="Arial"/>
                <w:kern w:val="1"/>
                <w:sz w:val="22"/>
                <w:szCs w:val="22"/>
                <w:lang w:val="et-EE" w:eastAsia="zh-CN" w:bidi="hi-IN"/>
              </w:rPr>
            </w:pPr>
            <w:bookmarkStart w:id="0" w:name="_Hlk126588289"/>
            <w:proofErr w:type="spellStart"/>
            <w:r>
              <w:rPr>
                <w:rFonts w:ascii="Arial" w:hAnsi="Arial" w:cs="Arial"/>
                <w:sz w:val="22"/>
                <w:szCs w:val="22"/>
              </w:rPr>
              <w:t>Pakkum</w:t>
            </w:r>
            <w:r w:rsidR="007E5B10">
              <w:rPr>
                <w:rFonts w:ascii="Arial" w:hAnsi="Arial" w:cs="Arial"/>
                <w:sz w:val="22"/>
                <w:szCs w:val="22"/>
              </w:rPr>
              <w:t>u</w:t>
            </w:r>
            <w:r>
              <w:rPr>
                <w:rFonts w:ascii="Arial" w:hAnsi="Arial" w:cs="Arial"/>
                <w:sz w:val="22"/>
                <w:szCs w:val="22"/>
              </w:rPr>
              <w:t>se</w:t>
            </w:r>
            <w:proofErr w:type="spellEnd"/>
            <w:r>
              <w:rPr>
                <w:rFonts w:ascii="Arial" w:hAnsi="Arial" w:cs="Arial"/>
                <w:sz w:val="22"/>
                <w:szCs w:val="22"/>
              </w:rPr>
              <w:t xml:space="preserve"> </w:t>
            </w:r>
            <w:proofErr w:type="spellStart"/>
            <w:r w:rsidR="008638B1">
              <w:rPr>
                <w:rFonts w:ascii="Arial" w:hAnsi="Arial" w:cs="Arial"/>
                <w:b/>
                <w:bCs/>
                <w:sz w:val="22"/>
                <w:szCs w:val="22"/>
              </w:rPr>
              <w:t>kogumaksumus</w:t>
            </w:r>
            <w:proofErr w:type="spellEnd"/>
            <w:r w:rsidR="0089573A" w:rsidRPr="0089573A">
              <w:rPr>
                <w:rFonts w:ascii="Arial" w:hAnsi="Arial" w:cs="Arial"/>
                <w:b/>
                <w:bCs/>
                <w:sz w:val="22"/>
                <w:szCs w:val="22"/>
              </w:rPr>
              <w:t xml:space="preserve"> </w:t>
            </w:r>
          </w:p>
        </w:tc>
        <w:tc>
          <w:tcPr>
            <w:tcW w:w="1984" w:type="dxa"/>
          </w:tcPr>
          <w:p w14:paraId="230A4345" w14:textId="3AD5A511" w:rsidR="00716A60" w:rsidRPr="00DD716E" w:rsidRDefault="005403F5" w:rsidP="00773151">
            <w:pPr>
              <w:widowControl w:val="0"/>
              <w:tabs>
                <w:tab w:val="left" w:pos="1005"/>
              </w:tabs>
              <w:suppressAutoHyphens/>
              <w:jc w:val="right"/>
              <w:rPr>
                <w:rFonts w:ascii="Arial" w:eastAsia="Times New Roman" w:hAnsi="Arial" w:cs="Arial"/>
                <w:kern w:val="1"/>
                <w:sz w:val="22"/>
                <w:szCs w:val="22"/>
                <w:lang w:val="et-EE" w:eastAsia="zh-CN" w:bidi="hi-IN"/>
              </w:rPr>
            </w:pPr>
            <w:r>
              <w:rPr>
                <w:rFonts w:ascii="Arial" w:eastAsia="Times New Roman" w:hAnsi="Arial" w:cs="Arial"/>
                <w:iCs/>
                <w:sz w:val="22"/>
                <w:szCs w:val="22"/>
                <w:lang w:val="et-EE" w:eastAsia="et-EE"/>
              </w:rPr>
              <w:t>2 090</w:t>
            </w:r>
            <w:r w:rsidRPr="00CC71A1">
              <w:rPr>
                <w:rFonts w:ascii="Arial" w:eastAsia="Times New Roman" w:hAnsi="Arial" w:cs="Arial"/>
                <w:iCs/>
                <w:sz w:val="22"/>
                <w:szCs w:val="22"/>
                <w:lang w:val="et-EE" w:eastAsia="et-EE"/>
              </w:rPr>
              <w:t xml:space="preserve"> €</w:t>
            </w:r>
          </w:p>
        </w:tc>
        <w:tc>
          <w:tcPr>
            <w:tcW w:w="1985" w:type="dxa"/>
          </w:tcPr>
          <w:p w14:paraId="5BC3740C" w14:textId="51AC275E" w:rsidR="00716A60" w:rsidRPr="005403F5" w:rsidRDefault="005403F5" w:rsidP="005403F5">
            <w:pPr>
              <w:widowControl w:val="0"/>
              <w:tabs>
                <w:tab w:val="left" w:pos="270"/>
                <w:tab w:val="left" w:pos="1005"/>
              </w:tabs>
              <w:suppressAutoHyphens/>
              <w:rPr>
                <w:rFonts w:ascii="Arial" w:eastAsia="Times New Roman" w:hAnsi="Arial" w:cs="Arial"/>
                <w:kern w:val="1"/>
                <w:sz w:val="22"/>
                <w:szCs w:val="22"/>
                <w:lang w:val="et-EE" w:eastAsia="zh-CN" w:bidi="hi-IN"/>
              </w:rPr>
            </w:pPr>
            <w:r>
              <w:rPr>
                <w:rFonts w:ascii="Arial" w:eastAsia="Times New Roman" w:hAnsi="Arial" w:cs="Arial"/>
                <w:kern w:val="1"/>
                <w:sz w:val="22"/>
                <w:szCs w:val="22"/>
                <w:lang w:val="et-EE" w:eastAsia="zh-CN" w:bidi="hi-IN"/>
              </w:rPr>
              <w:tab/>
            </w:r>
            <w:r w:rsidRPr="005403F5">
              <w:rPr>
                <w:rFonts w:ascii="Arial" w:eastAsia="Times New Roman" w:hAnsi="Arial" w:cs="Arial"/>
                <w:sz w:val="22"/>
                <w:szCs w:val="22"/>
                <w:lang w:val="et-EE" w:eastAsia="et-EE"/>
              </w:rPr>
              <w:t>0%</w:t>
            </w:r>
            <w:r w:rsidRPr="005403F5">
              <w:rPr>
                <w:rFonts w:ascii="Arial" w:eastAsia="Times New Roman" w:hAnsi="Arial" w:cs="Arial"/>
                <w:kern w:val="1"/>
                <w:sz w:val="22"/>
                <w:szCs w:val="22"/>
                <w:lang w:val="et-EE" w:eastAsia="zh-CN" w:bidi="hi-IN"/>
              </w:rPr>
              <w:tab/>
            </w:r>
          </w:p>
        </w:tc>
        <w:tc>
          <w:tcPr>
            <w:tcW w:w="1701" w:type="dxa"/>
          </w:tcPr>
          <w:p w14:paraId="7447E339" w14:textId="77777777" w:rsidR="00716A60" w:rsidRPr="00DD716E" w:rsidRDefault="00716A60" w:rsidP="00773151">
            <w:pPr>
              <w:widowControl w:val="0"/>
              <w:tabs>
                <w:tab w:val="left" w:pos="1005"/>
              </w:tabs>
              <w:suppressAutoHyphens/>
              <w:jc w:val="right"/>
              <w:rPr>
                <w:rFonts w:ascii="Arial" w:eastAsia="Times New Roman" w:hAnsi="Arial" w:cs="Arial"/>
                <w:kern w:val="1"/>
                <w:sz w:val="22"/>
                <w:szCs w:val="22"/>
                <w:lang w:val="et-EE" w:eastAsia="zh-CN" w:bidi="hi-IN"/>
              </w:rPr>
            </w:pPr>
          </w:p>
        </w:tc>
      </w:tr>
    </w:tbl>
    <w:bookmarkEnd w:id="0"/>
    <w:p w14:paraId="014FBB53" w14:textId="77777777" w:rsidR="005403F5" w:rsidRPr="005403F5" w:rsidRDefault="005403F5" w:rsidP="005403F5">
      <w:pPr>
        <w:rPr>
          <w:rFonts w:ascii="Arial" w:eastAsia="Times New Roman" w:hAnsi="Arial" w:cs="Arial"/>
          <w:iCs/>
          <w:sz w:val="22"/>
          <w:szCs w:val="22"/>
          <w:lang w:val="et-EE" w:eastAsia="et-EE"/>
        </w:rPr>
      </w:pPr>
      <w:r w:rsidRPr="005403F5">
        <w:rPr>
          <w:rFonts w:ascii="Arial" w:eastAsia="Times New Roman" w:hAnsi="Arial" w:cs="Arial"/>
          <w:iCs/>
          <w:sz w:val="22"/>
          <w:szCs w:val="22"/>
          <w:lang w:val="et-EE" w:eastAsia="et-EE"/>
        </w:rPr>
        <w:t>Pakkumuse maksumuse kirjeldus</w:t>
      </w:r>
    </w:p>
    <w:p w14:paraId="694C0A20" w14:textId="5E0FCE9C" w:rsidR="00716A60" w:rsidRDefault="005403F5" w:rsidP="005403F5">
      <w:pPr>
        <w:rPr>
          <w:rFonts w:ascii="Arial" w:eastAsia="Times New Roman" w:hAnsi="Arial" w:cs="Arial"/>
          <w:iCs/>
          <w:sz w:val="22"/>
          <w:szCs w:val="22"/>
          <w:lang w:val="et-EE" w:eastAsia="et-EE"/>
        </w:rPr>
      </w:pPr>
      <w:r w:rsidRPr="005403F5">
        <w:rPr>
          <w:rFonts w:ascii="Arial" w:eastAsia="Times New Roman" w:hAnsi="Arial" w:cs="Arial"/>
          <w:iCs/>
          <w:sz w:val="22"/>
          <w:szCs w:val="22"/>
          <w:lang w:val="et-EE" w:eastAsia="et-EE"/>
        </w:rPr>
        <w:t xml:space="preserve">Pakume töö teostamist kogumahus </w:t>
      </w:r>
      <w:r>
        <w:rPr>
          <w:rFonts w:ascii="Arial" w:eastAsia="Times New Roman" w:hAnsi="Arial" w:cs="Arial"/>
          <w:iCs/>
          <w:sz w:val="22"/>
          <w:szCs w:val="22"/>
          <w:lang w:val="et-EE" w:eastAsia="et-EE"/>
        </w:rPr>
        <w:t>190</w:t>
      </w:r>
      <w:r w:rsidRPr="005403F5">
        <w:rPr>
          <w:rFonts w:ascii="Arial" w:eastAsia="Times New Roman" w:hAnsi="Arial" w:cs="Arial"/>
          <w:iCs/>
          <w:sz w:val="22"/>
          <w:szCs w:val="22"/>
          <w:lang w:val="et-EE" w:eastAsia="et-EE"/>
        </w:rPr>
        <w:t xml:space="preserve"> lehekülge ühikuhinnaga 1</w:t>
      </w:r>
      <w:r>
        <w:rPr>
          <w:rFonts w:ascii="Arial" w:eastAsia="Times New Roman" w:hAnsi="Arial" w:cs="Arial"/>
          <w:iCs/>
          <w:sz w:val="22"/>
          <w:szCs w:val="22"/>
          <w:lang w:val="et-EE" w:eastAsia="et-EE"/>
        </w:rPr>
        <w:t>1</w:t>
      </w:r>
      <w:r w:rsidRPr="005403F5">
        <w:rPr>
          <w:rFonts w:ascii="Arial" w:eastAsia="Times New Roman" w:hAnsi="Arial" w:cs="Arial"/>
          <w:iCs/>
          <w:sz w:val="22"/>
          <w:szCs w:val="22"/>
          <w:lang w:val="et-EE" w:eastAsia="et-EE"/>
        </w:rPr>
        <w:t xml:space="preserve"> € (kogusumma </w:t>
      </w:r>
      <w:r>
        <w:rPr>
          <w:rFonts w:ascii="Arial" w:eastAsia="Times New Roman" w:hAnsi="Arial" w:cs="Arial"/>
          <w:iCs/>
          <w:sz w:val="22"/>
          <w:szCs w:val="22"/>
          <w:lang w:val="et-EE" w:eastAsia="et-EE"/>
        </w:rPr>
        <w:t>2 090</w:t>
      </w:r>
      <w:r w:rsidRPr="005403F5">
        <w:rPr>
          <w:rFonts w:ascii="Arial" w:eastAsia="Times New Roman" w:hAnsi="Arial" w:cs="Arial"/>
          <w:iCs/>
          <w:sz w:val="22"/>
          <w:szCs w:val="22"/>
          <w:lang w:val="et-EE" w:eastAsia="et-EE"/>
        </w:rPr>
        <w:t xml:space="preserve"> €).</w:t>
      </w:r>
    </w:p>
    <w:p w14:paraId="604ADCBD" w14:textId="77777777" w:rsidR="005403F5" w:rsidRPr="005403F5" w:rsidRDefault="005403F5" w:rsidP="005403F5">
      <w:pPr>
        <w:rPr>
          <w:rFonts w:ascii="Arial" w:eastAsia="Times New Roman" w:hAnsi="Arial" w:cs="Arial"/>
          <w:iCs/>
          <w:sz w:val="22"/>
          <w:szCs w:val="22"/>
          <w:lang w:val="et-EE" w:eastAsia="et-EE"/>
        </w:rPr>
      </w:pPr>
    </w:p>
    <w:p w14:paraId="636EF417" w14:textId="77777777" w:rsidR="00B9239E" w:rsidRPr="00DD716E" w:rsidRDefault="00B9239E" w:rsidP="00B9239E">
      <w:pPr>
        <w:autoSpaceDE w:val="0"/>
        <w:autoSpaceDN w:val="0"/>
        <w:ind w:right="284"/>
        <w:jc w:val="both"/>
        <w:rPr>
          <w:rFonts w:ascii="Arial" w:eastAsia="Times New Roman" w:hAnsi="Arial" w:cs="Arial"/>
          <w:sz w:val="18"/>
          <w:szCs w:val="18"/>
          <w:lang w:val="et-EE" w:eastAsia="et-EE"/>
        </w:rPr>
      </w:pPr>
      <w:r w:rsidRPr="00DD716E">
        <w:rPr>
          <w:rFonts w:ascii="Arial" w:eastAsia="Times New Roman" w:hAnsi="Arial" w:cs="Arial"/>
          <w:sz w:val="18"/>
          <w:szCs w:val="18"/>
          <w:lang w:val="et-EE" w:eastAsia="et-EE"/>
        </w:rPr>
        <w:t xml:space="preserve">*Juhul, kui pakkuja pakkumuse esitamise kuupäeva seisuga ei ole käibemaksukohustuslane, märkida käibemaks 0%. </w:t>
      </w:r>
    </w:p>
    <w:p w14:paraId="3296FDE8" w14:textId="77777777" w:rsidR="00B9239E" w:rsidRPr="00DD716E" w:rsidRDefault="00B9239E" w:rsidP="00B9239E">
      <w:pPr>
        <w:autoSpaceDE w:val="0"/>
        <w:autoSpaceDN w:val="0"/>
        <w:ind w:right="284"/>
        <w:jc w:val="both"/>
        <w:rPr>
          <w:rFonts w:ascii="Arial" w:eastAsia="Times New Roman" w:hAnsi="Arial" w:cs="Arial"/>
          <w:color w:val="4F81BD" w:themeColor="accent1"/>
          <w:sz w:val="18"/>
          <w:szCs w:val="18"/>
          <w:lang w:val="et-EE" w:eastAsia="et-EE"/>
        </w:rPr>
      </w:pPr>
    </w:p>
    <w:p w14:paraId="6597882B" w14:textId="77777777" w:rsidR="00B9239E" w:rsidRPr="00DD716E" w:rsidRDefault="00B9239E" w:rsidP="00B9239E">
      <w:pPr>
        <w:autoSpaceDE w:val="0"/>
        <w:autoSpaceDN w:val="0"/>
        <w:ind w:right="284"/>
        <w:jc w:val="both"/>
        <w:rPr>
          <w:rFonts w:ascii="Arial" w:eastAsia="Times New Roman" w:hAnsi="Arial" w:cs="Arial"/>
          <w:sz w:val="18"/>
          <w:szCs w:val="18"/>
          <w:lang w:val="et-EE" w:eastAsia="et-EE"/>
        </w:rPr>
      </w:pPr>
      <w:r w:rsidRPr="00DD716E">
        <w:rPr>
          <w:rFonts w:ascii="Arial" w:eastAsia="Times New Roman" w:hAnsi="Arial" w:cs="Arial"/>
          <w:sz w:val="18"/>
          <w:szCs w:val="18"/>
          <w:lang w:val="et-EE" w:eastAsia="et-EE"/>
        </w:rPr>
        <w:t>Kui pakkuja ei olnud pakkumuse esitamise kuupäeva seisuga käibemaksukohustuslane või pakkujal puudus kohustus teenustele käibemaksu lisada, kuid kohustus arvestada ja tasuda käibemaksu tekib pärast pakkumuse esitamist, ei ole pakkujal õigust pakkumuse maksumusele ega mistahes teenustele käibemaksu lisada, st loetakse, et teenuste hinnas sisaldub ka käibemaks ja käibemaksu võrra teenuste maksumust hiljem ei</w:t>
      </w:r>
      <w:r>
        <w:rPr>
          <w:rFonts w:ascii="Arial" w:eastAsia="Times New Roman" w:hAnsi="Arial" w:cs="Arial"/>
          <w:sz w:val="18"/>
          <w:szCs w:val="18"/>
          <w:lang w:val="et-EE" w:eastAsia="et-EE"/>
        </w:rPr>
        <w:t xml:space="preserve"> </w:t>
      </w:r>
      <w:r w:rsidRPr="00DD716E">
        <w:rPr>
          <w:rFonts w:ascii="Arial" w:eastAsia="Times New Roman" w:hAnsi="Arial" w:cs="Arial"/>
          <w:sz w:val="18"/>
          <w:szCs w:val="18"/>
          <w:lang w:val="et-EE" w:eastAsia="et-EE"/>
        </w:rPr>
        <w:t>suurendata.</w:t>
      </w:r>
    </w:p>
    <w:p w14:paraId="47B9931E" w14:textId="77777777" w:rsidR="00716A60" w:rsidRPr="00691EB4" w:rsidRDefault="00716A60" w:rsidP="00716A60">
      <w:pPr>
        <w:autoSpaceDE w:val="0"/>
        <w:autoSpaceDN w:val="0"/>
        <w:ind w:right="284"/>
        <w:jc w:val="both"/>
        <w:rPr>
          <w:rFonts w:ascii="Arial" w:eastAsia="Times New Roman" w:hAnsi="Arial" w:cs="Arial"/>
          <w:sz w:val="22"/>
          <w:szCs w:val="22"/>
          <w:lang w:val="et-EE" w:eastAsia="et-EE"/>
        </w:rPr>
      </w:pPr>
    </w:p>
    <w:p w14:paraId="1364E4F9" w14:textId="4F17044B" w:rsidR="00716A60" w:rsidRDefault="00716A60" w:rsidP="00A307D5">
      <w:pPr>
        <w:rPr>
          <w:rFonts w:ascii="Arial" w:eastAsia="Times New Roman" w:hAnsi="Arial" w:cs="Arial"/>
          <w:b/>
          <w:bCs/>
          <w:iCs/>
          <w:sz w:val="22"/>
          <w:szCs w:val="22"/>
          <w:lang w:val="et-EE" w:eastAsia="et-EE"/>
        </w:rPr>
      </w:pPr>
    </w:p>
    <w:p w14:paraId="4EA526E9" w14:textId="5C53BA94" w:rsidR="000172BE" w:rsidRDefault="000172BE" w:rsidP="00716A60">
      <w:pPr>
        <w:rPr>
          <w:rFonts w:ascii="Arial" w:eastAsia="Times New Roman" w:hAnsi="Arial" w:cs="Arial"/>
          <w:b/>
          <w:iCs/>
          <w:sz w:val="22"/>
          <w:szCs w:val="22"/>
          <w:lang w:val="et-EE" w:eastAsia="et-EE"/>
        </w:rPr>
      </w:pPr>
      <w:r>
        <w:rPr>
          <w:rFonts w:ascii="Arial" w:eastAsia="Times New Roman" w:hAnsi="Arial" w:cs="Arial"/>
          <w:b/>
          <w:iCs/>
          <w:sz w:val="22"/>
          <w:szCs w:val="22"/>
          <w:lang w:val="et-EE" w:eastAsia="et-EE"/>
        </w:rPr>
        <w:t>4. Proovitöö ülesanne</w:t>
      </w:r>
    </w:p>
    <w:p w14:paraId="52AA4BFD" w14:textId="716A469E" w:rsidR="000172BE" w:rsidRDefault="00B3175D" w:rsidP="007F0C55">
      <w:pPr>
        <w:pStyle w:val="ListParagraph"/>
        <w:numPr>
          <w:ilvl w:val="1"/>
          <w:numId w:val="14"/>
        </w:numPr>
        <w:rPr>
          <w:rFonts w:ascii="Arial" w:hAnsi="Arial" w:cs="Arial"/>
          <w:bCs/>
          <w:iCs/>
          <w:sz w:val="22"/>
          <w:szCs w:val="22"/>
          <w:lang w:eastAsia="et-EE"/>
        </w:rPr>
      </w:pPr>
      <w:r w:rsidRPr="00B3175D">
        <w:rPr>
          <w:rFonts w:ascii="Arial" w:hAnsi="Arial" w:cs="Arial"/>
          <w:bCs/>
          <w:iCs/>
          <w:sz w:val="22"/>
          <w:szCs w:val="22"/>
          <w:lang w:eastAsia="et-EE"/>
        </w:rPr>
        <w:t>tõlgi alljärgnev eestikeelne tekst vene keelde</w:t>
      </w:r>
      <w:r>
        <w:rPr>
          <w:rFonts w:ascii="Arial" w:hAnsi="Arial" w:cs="Arial"/>
          <w:bCs/>
          <w:iCs/>
          <w:sz w:val="22"/>
          <w:szCs w:val="22"/>
          <w:lang w:eastAsia="et-EE"/>
        </w:rPr>
        <w:t>;</w:t>
      </w:r>
    </w:p>
    <w:p w14:paraId="1524165C" w14:textId="6EEEDB3F" w:rsidR="00B3175D" w:rsidRDefault="00B3175D" w:rsidP="00B3175D">
      <w:pPr>
        <w:pStyle w:val="ListParagraph"/>
        <w:numPr>
          <w:ilvl w:val="1"/>
          <w:numId w:val="14"/>
        </w:numPr>
        <w:rPr>
          <w:rFonts w:ascii="Arial" w:hAnsi="Arial" w:cs="Arial"/>
          <w:bCs/>
          <w:iCs/>
          <w:sz w:val="22"/>
          <w:szCs w:val="22"/>
          <w:lang w:eastAsia="et-EE"/>
        </w:rPr>
      </w:pPr>
      <w:r>
        <w:rPr>
          <w:rFonts w:ascii="Arial" w:hAnsi="Arial" w:cs="Arial"/>
          <w:bCs/>
          <w:iCs/>
          <w:sz w:val="22"/>
          <w:szCs w:val="22"/>
          <w:lang w:eastAsia="et-EE"/>
        </w:rPr>
        <w:t xml:space="preserve">tõlkes peab olema tagatud terminoloogiline täpsus, selge ja korrektne väljendusviis ning stiililine sobivus </w:t>
      </w:r>
      <w:proofErr w:type="spellStart"/>
      <w:r w:rsidR="00C7475F">
        <w:rPr>
          <w:rFonts w:ascii="Arial" w:hAnsi="Arial" w:cs="Arial"/>
          <w:bCs/>
          <w:iCs/>
          <w:sz w:val="22"/>
          <w:szCs w:val="22"/>
          <w:lang w:eastAsia="et-EE"/>
        </w:rPr>
        <w:t>PRIDE</w:t>
      </w:r>
      <w:r w:rsidR="008479A7">
        <w:rPr>
          <w:rFonts w:ascii="Arial" w:hAnsi="Arial" w:cs="Arial"/>
          <w:bCs/>
          <w:iCs/>
          <w:sz w:val="22"/>
          <w:szCs w:val="22"/>
          <w:lang w:eastAsia="et-EE"/>
        </w:rPr>
        <w:t>-i</w:t>
      </w:r>
      <w:proofErr w:type="spellEnd"/>
      <w:r w:rsidR="008479A7">
        <w:rPr>
          <w:rFonts w:ascii="Arial" w:hAnsi="Arial" w:cs="Arial"/>
          <w:bCs/>
          <w:iCs/>
          <w:sz w:val="22"/>
          <w:szCs w:val="22"/>
          <w:lang w:eastAsia="et-EE"/>
        </w:rPr>
        <w:t xml:space="preserve"> </w:t>
      </w:r>
      <w:r w:rsidR="00C7475F">
        <w:rPr>
          <w:rFonts w:ascii="Arial" w:hAnsi="Arial" w:cs="Arial"/>
          <w:bCs/>
          <w:iCs/>
          <w:sz w:val="22"/>
          <w:szCs w:val="22"/>
          <w:lang w:eastAsia="et-EE"/>
        </w:rPr>
        <w:t xml:space="preserve">koolituse </w:t>
      </w:r>
      <w:r w:rsidRPr="00C7475F">
        <w:rPr>
          <w:rFonts w:ascii="Arial" w:hAnsi="Arial" w:cs="Arial"/>
          <w:bCs/>
          <w:iCs/>
          <w:color w:val="000000" w:themeColor="text1"/>
          <w:sz w:val="22"/>
          <w:szCs w:val="22"/>
          <w:lang w:eastAsia="et-EE"/>
        </w:rPr>
        <w:t>koolitusmaterjalide konteksti</w:t>
      </w:r>
      <w:r w:rsidR="00463D3F">
        <w:rPr>
          <w:rFonts w:ascii="Arial" w:hAnsi="Arial" w:cs="Arial"/>
          <w:bCs/>
          <w:iCs/>
          <w:sz w:val="22"/>
          <w:szCs w:val="22"/>
          <w:lang w:eastAsia="et-EE"/>
        </w:rPr>
        <w:t>.</w:t>
      </w:r>
    </w:p>
    <w:p w14:paraId="0935311F" w14:textId="77777777" w:rsidR="00B3175D" w:rsidRPr="00B3175D" w:rsidRDefault="00B3175D" w:rsidP="00B3175D">
      <w:pPr>
        <w:pStyle w:val="ListParagraph"/>
        <w:ind w:left="360"/>
        <w:rPr>
          <w:rFonts w:ascii="Arial" w:hAnsi="Arial" w:cs="Arial"/>
          <w:bCs/>
          <w:iCs/>
          <w:sz w:val="22"/>
          <w:szCs w:val="22"/>
          <w:lang w:eastAsia="et-EE"/>
        </w:rPr>
      </w:pPr>
    </w:p>
    <w:p w14:paraId="1D3809BB" w14:textId="57AFCFC8" w:rsidR="00C7475F" w:rsidRPr="00C7475F" w:rsidRDefault="00C7475F" w:rsidP="00961D59">
      <w:pPr>
        <w:pStyle w:val="NormalWeb"/>
        <w:rPr>
          <w:rFonts w:ascii="Arial" w:hAnsi="Arial" w:cs="Arial"/>
          <w:sz w:val="22"/>
          <w:szCs w:val="22"/>
          <w:u w:val="single"/>
        </w:rPr>
      </w:pPr>
      <w:r w:rsidRPr="00C7475F">
        <w:rPr>
          <w:rFonts w:ascii="Arial" w:hAnsi="Arial" w:cs="Arial"/>
          <w:sz w:val="22"/>
          <w:szCs w:val="22"/>
          <w:u w:val="single"/>
        </w:rPr>
        <w:t>Proovitöö tekst</w:t>
      </w:r>
    </w:p>
    <w:p w14:paraId="5F41E065" w14:textId="77777777" w:rsidR="00266E07" w:rsidRPr="00266E07" w:rsidRDefault="00266E07" w:rsidP="00266E07">
      <w:pPr>
        <w:pStyle w:val="ListParagraph"/>
        <w:numPr>
          <w:ilvl w:val="0"/>
          <w:numId w:val="15"/>
        </w:numPr>
        <w:contextualSpacing w:val="0"/>
        <w:jc w:val="both"/>
        <w:rPr>
          <w:rFonts w:ascii="Arial" w:hAnsi="Arial" w:cs="Arial"/>
          <w:sz w:val="22"/>
          <w:szCs w:val="22"/>
        </w:rPr>
      </w:pPr>
      <w:r w:rsidRPr="00266E07">
        <w:rPr>
          <w:rFonts w:ascii="Arial" w:hAnsi="Arial" w:cs="Arial"/>
          <w:sz w:val="22"/>
          <w:szCs w:val="22"/>
        </w:rPr>
        <w:t xml:space="preserve">Eestkostepere või eestkostja on lapse seaduslik esindaja. Eestkoste seatakse lapse kasvatamiseks, tema isiklike ja varaliste õiguste ning huvide kaitseks. Eestkostet reguleerib perekonnaseadus. Eestkoste seadmise otsustab kohus </w:t>
      </w:r>
      <w:proofErr w:type="spellStart"/>
      <w:r w:rsidRPr="00266E07">
        <w:rPr>
          <w:rFonts w:ascii="Arial" w:hAnsi="Arial" w:cs="Arial"/>
          <w:sz w:val="22"/>
          <w:szCs w:val="22"/>
        </w:rPr>
        <w:t>KOV-i</w:t>
      </w:r>
      <w:proofErr w:type="spellEnd"/>
      <w:r w:rsidRPr="00266E07">
        <w:rPr>
          <w:rFonts w:ascii="Arial" w:hAnsi="Arial" w:cs="Arial"/>
          <w:sz w:val="22"/>
          <w:szCs w:val="22"/>
        </w:rPr>
        <w:t xml:space="preserve"> või huvitatud isiku avalduse alusel. Eestkostjat valides arvestatakse tema isikuomadusi, varalist seisundit ja võimeid eestkostja kohustusi täita, vanemate eeldatavat tahet ning eestkostja suhteid lapsega, kelle üle eestkoste seatakse. Eestkostjaks on tihti lapse sugulane. Kuni eestkostjaks sobiva isiku leidmiseni ja eestkostja määramiseni täidab eestkostja ülesandeid KOV, kes määratakse kohtu poolt eestkostjaks, kui lapsele sobivat isikut eestkostjaks ei leita.  </w:t>
      </w:r>
    </w:p>
    <w:p w14:paraId="7D4A7E78" w14:textId="77777777" w:rsidR="00266E07" w:rsidRPr="00266E07" w:rsidRDefault="00266E07" w:rsidP="00266E07">
      <w:pPr>
        <w:pStyle w:val="ListParagraph"/>
        <w:numPr>
          <w:ilvl w:val="0"/>
          <w:numId w:val="15"/>
        </w:numPr>
        <w:contextualSpacing w:val="0"/>
        <w:jc w:val="both"/>
        <w:rPr>
          <w:rFonts w:ascii="Arial" w:hAnsi="Arial" w:cs="Arial"/>
          <w:sz w:val="22"/>
          <w:szCs w:val="22"/>
        </w:rPr>
      </w:pPr>
      <w:r w:rsidRPr="00266E07">
        <w:rPr>
          <w:rFonts w:ascii="Arial" w:hAnsi="Arial" w:cs="Arial"/>
          <w:sz w:val="22"/>
          <w:szCs w:val="22"/>
        </w:rPr>
        <w:t>Kui vanemliku hooleta laps otsustatakse anda tema sugulaste hooldada, on see enamasti hea otsus. Sugulaste juures tunneb laps ennast turvaliselt ja oodatuna. Sugulaste juures ollakse enamasti õed-vennad koos. Sugulased pakuvad stabiilset ja püsivat hooldust ning säilitavad lapse kultuurilist identiteeti. Vahel on vanavanemad valmis last hooldama, aga nad ei taha hakata tema eestkostjaks. Nii on küll võimalik, aga see võib tähendada seda, et lapse huvid jäävad kaitsmata, kui tema vanemad pole selleks suutelised. Vajadus lähedase lapsele eestkostjaks hakata tekib sageli ootamatult, erinevalt lapsendajatest ja perekonnas hooldajatest, kes on lapse perekonda võtmist pikalt ette kavandanud ja ette valmistunud. Eestkostja võib ennast tunda väga ebakindlana, samas kui temalt oodatakse lapse esindamisega ja hooldamisega hakkama saamist. Ootamatus ja teadmatus võivad tekitada hirmu.</w:t>
      </w:r>
    </w:p>
    <w:p w14:paraId="2DE2C47F" w14:textId="77777777" w:rsidR="00266E07" w:rsidRPr="00266E07" w:rsidRDefault="00266E07" w:rsidP="00266E07">
      <w:pPr>
        <w:pStyle w:val="ListParagraph"/>
        <w:numPr>
          <w:ilvl w:val="0"/>
          <w:numId w:val="15"/>
        </w:numPr>
        <w:contextualSpacing w:val="0"/>
        <w:jc w:val="both"/>
        <w:rPr>
          <w:rFonts w:ascii="Arial" w:hAnsi="Arial" w:cs="Arial"/>
          <w:sz w:val="22"/>
          <w:szCs w:val="22"/>
        </w:rPr>
      </w:pPr>
      <w:r w:rsidRPr="00266E07">
        <w:rPr>
          <w:rFonts w:ascii="Arial" w:hAnsi="Arial" w:cs="Arial"/>
          <w:sz w:val="22"/>
          <w:szCs w:val="22"/>
        </w:rPr>
        <w:lastRenderedPageBreak/>
        <w:t>Traumat ei säilitata mälus nagu terviklikku lugu, millel on kindel algus, keskpaik ja lõpp. Mälestused tulevad mälukildudena, mis sisaldavad fragmente juhtunust, isoleeritud kujutisi, helisid ja kehalisi aistinguid, millel pole algul mingit muud konteksti peale hirmu ja paanika. Meie mälestused ei ole reaalsuse täpne kajastus; need on lood, mida me jutustame, et anda edasi oma isiklikku vaatenurka toimunule (Van der Kolk, 2015, lk 199).</w:t>
      </w:r>
    </w:p>
    <w:p w14:paraId="15722046" w14:textId="0F7361F3" w:rsidR="00B3175D" w:rsidRDefault="00B3175D" w:rsidP="00716A60">
      <w:pPr>
        <w:rPr>
          <w:rFonts w:ascii="Arial" w:eastAsia="Times New Roman" w:hAnsi="Arial" w:cs="Arial"/>
          <w:bCs/>
          <w:iCs/>
          <w:sz w:val="22"/>
          <w:szCs w:val="22"/>
          <w:lang w:val="et-EE" w:eastAsia="et-EE"/>
        </w:rPr>
      </w:pPr>
    </w:p>
    <w:p w14:paraId="58814EB0" w14:textId="77777777" w:rsidR="00266E07" w:rsidRPr="00B3175D" w:rsidRDefault="00266E07" w:rsidP="00716A60">
      <w:pPr>
        <w:rPr>
          <w:rFonts w:ascii="Arial" w:eastAsia="Times New Roman" w:hAnsi="Arial" w:cs="Arial"/>
          <w:bCs/>
          <w:iCs/>
          <w:sz w:val="22"/>
          <w:szCs w:val="22"/>
          <w:lang w:val="et-EE" w:eastAsia="et-EE"/>
        </w:rPr>
      </w:pPr>
    </w:p>
    <w:p w14:paraId="1194C42A" w14:textId="6DD566ED" w:rsidR="00B3175D" w:rsidRPr="00C7475F" w:rsidRDefault="00C7475F" w:rsidP="00716A60">
      <w:pPr>
        <w:rPr>
          <w:rFonts w:ascii="Arial" w:eastAsia="Times New Roman" w:hAnsi="Arial" w:cs="Arial"/>
          <w:bCs/>
          <w:iCs/>
          <w:sz w:val="22"/>
          <w:szCs w:val="22"/>
          <w:u w:val="single"/>
          <w:lang w:val="et-EE" w:eastAsia="et-EE"/>
        </w:rPr>
      </w:pPr>
      <w:r w:rsidRPr="00C7475F">
        <w:rPr>
          <w:rFonts w:ascii="Arial" w:eastAsia="Times New Roman" w:hAnsi="Arial" w:cs="Arial"/>
          <w:bCs/>
          <w:iCs/>
          <w:sz w:val="22"/>
          <w:szCs w:val="22"/>
          <w:u w:val="single"/>
          <w:lang w:val="et-EE" w:eastAsia="et-EE"/>
        </w:rPr>
        <w:t>Tõlgitud tekst</w:t>
      </w:r>
    </w:p>
    <w:p w14:paraId="273F7430" w14:textId="2EDA7335" w:rsidR="000172BE" w:rsidRDefault="000172BE" w:rsidP="00716A60">
      <w:pPr>
        <w:rPr>
          <w:rFonts w:ascii="Arial" w:eastAsia="Times New Roman" w:hAnsi="Arial" w:cs="Arial"/>
          <w:b/>
          <w:iCs/>
          <w:sz w:val="22"/>
          <w:szCs w:val="22"/>
          <w:lang w:val="et-EE" w:eastAsia="et-EE"/>
        </w:rPr>
      </w:pPr>
    </w:p>
    <w:p w14:paraId="07F7B4DB" w14:textId="77777777" w:rsidR="00575A90" w:rsidRPr="00575A90" w:rsidRDefault="00575A90" w:rsidP="00575A90">
      <w:pPr>
        <w:pStyle w:val="NoSpacing"/>
        <w:numPr>
          <w:ilvl w:val="0"/>
          <w:numId w:val="16"/>
        </w:numPr>
        <w:jc w:val="both"/>
        <w:rPr>
          <w:rFonts w:ascii="Arial" w:hAnsi="Arial" w:cs="Arial"/>
          <w:sz w:val="22"/>
          <w:szCs w:val="22"/>
        </w:rPr>
      </w:pPr>
      <w:bookmarkStart w:id="1" w:name="_Hlk222136968"/>
      <w:bookmarkStart w:id="2" w:name="_Hlk222137075"/>
      <w:r w:rsidRPr="00575A90">
        <w:rPr>
          <w:rFonts w:ascii="Arial" w:hAnsi="Arial" w:cs="Arial"/>
          <w:sz w:val="22"/>
          <w:szCs w:val="22"/>
        </w:rPr>
        <w:t>Опекун или семья опекуна являются законными представителями ребёнка.</w:t>
      </w:r>
    </w:p>
    <w:p w14:paraId="44E1DC26" w14:textId="77777777" w:rsidR="00575A90" w:rsidRPr="00575A90" w:rsidRDefault="00575A90" w:rsidP="00575A90">
      <w:pPr>
        <w:pStyle w:val="NoSpacing"/>
        <w:ind w:left="708"/>
        <w:jc w:val="both"/>
        <w:rPr>
          <w:rFonts w:ascii="Arial" w:hAnsi="Arial" w:cs="Arial"/>
          <w:sz w:val="22"/>
          <w:szCs w:val="22"/>
        </w:rPr>
      </w:pPr>
      <w:r w:rsidRPr="00575A90">
        <w:rPr>
          <w:rFonts w:ascii="Arial" w:hAnsi="Arial" w:cs="Arial"/>
          <w:sz w:val="22"/>
          <w:szCs w:val="22"/>
        </w:rPr>
        <w:t>Опека устанавливается для воспитания ребёнка, для защиты его личных, имущественных прав и интересов. Порядок установления и осуществления опеки регулируется Законом о семье. Решение об установлении опеки принимает суд на основании заявления органа местного самоуправления или заинтересованного лица. При выборе опекуна учитываются его личные качества, материальное положение и способность выполнять обязанности опекуна. Также учитываются предполагаемая воля родителей и характер взаимоотношений кандидата с ребёнком, которого предполагается передать под его опеку. До назначения опекуна его обязанности временно выполняет орган местного самоуправления. Если для ребёнка не удаётся подобрать кандидата, суд возлагает функции опекуна на орган местного самоуправления.</w:t>
      </w:r>
    </w:p>
    <w:bookmarkEnd w:id="2"/>
    <w:p w14:paraId="27C76630" w14:textId="77777777" w:rsidR="00575A90" w:rsidRPr="00575A90" w:rsidRDefault="00575A90" w:rsidP="00575A90">
      <w:pPr>
        <w:pStyle w:val="NoSpacing"/>
        <w:numPr>
          <w:ilvl w:val="0"/>
          <w:numId w:val="16"/>
        </w:numPr>
        <w:jc w:val="both"/>
        <w:rPr>
          <w:rFonts w:ascii="Arial" w:hAnsi="Arial" w:cs="Arial"/>
          <w:sz w:val="22"/>
          <w:szCs w:val="22"/>
        </w:rPr>
      </w:pPr>
      <w:r w:rsidRPr="00575A90">
        <w:rPr>
          <w:rFonts w:ascii="Arial" w:hAnsi="Arial" w:cs="Arial"/>
          <w:sz w:val="22"/>
          <w:szCs w:val="22"/>
        </w:rPr>
        <w:t>Передача ребёнка, оставшегося без родительского попечения, на воспитание родственникам чаще всего оказывается хорошим решением. В семье родственников ребёнок чувствует себя в безопасности и ощущает, что здесь он желанный. У родственников братья и сёстры, как правило, остаются вместе. Родственники обеспечивают ребёнку стабильный, постоянный уход и помогают сохранить его культурную идентичность. Иногда бабушки и дедушки готовы заботиться о ребёнке, но не хотят становиться его опекунами. Это возможно, но тогда интересы ребёнка могут оказаться без защиты, если родители не в состоянии их обеспечить. Необходимость стать опекуном близкого ребёнка часто возникает неожиданно. В отличие от усыновителей и попечительских семей, которые заранее планируют и долго готовятся к принятию ребёнка в семью. Опекун может чувствовать себя очень неуверенно, хотя от него ожидают, что он будет представлять интересы ребёнка и заботиться о нём. Неожиданность и неопределённость могут вызывать страх.</w:t>
      </w:r>
    </w:p>
    <w:p w14:paraId="27A804BF" w14:textId="77777777" w:rsidR="00575A90" w:rsidRPr="00575A90" w:rsidRDefault="00575A90" w:rsidP="00575A90">
      <w:pPr>
        <w:pStyle w:val="NoSpacing"/>
        <w:numPr>
          <w:ilvl w:val="0"/>
          <w:numId w:val="16"/>
        </w:numPr>
        <w:jc w:val="both"/>
        <w:rPr>
          <w:rFonts w:ascii="Arial" w:hAnsi="Arial" w:cs="Arial"/>
          <w:sz w:val="22"/>
          <w:szCs w:val="22"/>
        </w:rPr>
      </w:pPr>
      <w:r w:rsidRPr="00575A90">
        <w:rPr>
          <w:rFonts w:ascii="Arial" w:hAnsi="Arial" w:cs="Arial"/>
          <w:sz w:val="22"/>
          <w:szCs w:val="22"/>
        </w:rPr>
        <w:t xml:space="preserve">Травма не сохраняется в памяти как связная история с чётким началом, серединой и концом. Воспоминания о ней возникают фрагментами — отдельными образами, звуками, телесными ощущениями и эпизодами произошедшего, которые первоначально лишены иного контекста, кроме страха и паники. Наши воспоминания не являются точным отражением реальности — это истории, которые мы рассказываем себе, чтобы придать смысл произошедшему. (Van </w:t>
      </w:r>
      <w:proofErr w:type="spellStart"/>
      <w:r w:rsidRPr="00575A90">
        <w:rPr>
          <w:rFonts w:ascii="Arial" w:hAnsi="Arial" w:cs="Arial"/>
          <w:sz w:val="22"/>
          <w:szCs w:val="22"/>
        </w:rPr>
        <w:t>der</w:t>
      </w:r>
      <w:proofErr w:type="spellEnd"/>
      <w:r w:rsidRPr="00575A90">
        <w:rPr>
          <w:rFonts w:ascii="Arial" w:hAnsi="Arial" w:cs="Arial"/>
          <w:sz w:val="22"/>
          <w:szCs w:val="22"/>
        </w:rPr>
        <w:t xml:space="preserve"> </w:t>
      </w:r>
      <w:proofErr w:type="spellStart"/>
      <w:r w:rsidRPr="00575A90">
        <w:rPr>
          <w:rFonts w:ascii="Arial" w:hAnsi="Arial" w:cs="Arial"/>
          <w:sz w:val="22"/>
          <w:szCs w:val="22"/>
        </w:rPr>
        <w:t>Kolk</w:t>
      </w:r>
      <w:proofErr w:type="spellEnd"/>
      <w:r w:rsidRPr="00575A90">
        <w:rPr>
          <w:rFonts w:ascii="Arial" w:hAnsi="Arial" w:cs="Arial"/>
          <w:sz w:val="22"/>
          <w:szCs w:val="22"/>
        </w:rPr>
        <w:t>, 2015, с. 199).</w:t>
      </w:r>
    </w:p>
    <w:bookmarkEnd w:id="1"/>
    <w:p w14:paraId="5C7402FA" w14:textId="69A319DF" w:rsidR="00C7475F" w:rsidRDefault="00C7475F" w:rsidP="00716A60">
      <w:pPr>
        <w:rPr>
          <w:rFonts w:ascii="Arial" w:eastAsia="Times New Roman" w:hAnsi="Arial" w:cs="Arial"/>
          <w:b/>
          <w:iCs/>
          <w:sz w:val="22"/>
          <w:szCs w:val="22"/>
          <w:lang w:val="et-EE" w:eastAsia="et-EE"/>
        </w:rPr>
      </w:pPr>
    </w:p>
    <w:p w14:paraId="312463D1" w14:textId="77777777" w:rsidR="00C7475F" w:rsidRDefault="00C7475F" w:rsidP="00716A60">
      <w:pPr>
        <w:rPr>
          <w:rFonts w:ascii="Arial" w:eastAsia="Times New Roman" w:hAnsi="Arial" w:cs="Arial"/>
          <w:b/>
          <w:iCs/>
          <w:sz w:val="22"/>
          <w:szCs w:val="22"/>
          <w:lang w:val="et-EE" w:eastAsia="et-EE"/>
        </w:rPr>
      </w:pPr>
    </w:p>
    <w:p w14:paraId="41C3E2A1" w14:textId="08079DDA" w:rsidR="00716A60" w:rsidRDefault="00716A60" w:rsidP="00716A60">
      <w:pPr>
        <w:rPr>
          <w:rFonts w:ascii="Arial" w:eastAsia="Times New Roman" w:hAnsi="Arial" w:cs="Arial"/>
          <w:b/>
          <w:iCs/>
          <w:sz w:val="22"/>
          <w:szCs w:val="22"/>
          <w:lang w:val="et-EE" w:eastAsia="et-EE"/>
        </w:rPr>
      </w:pPr>
      <w:r w:rsidRPr="00DD716E">
        <w:rPr>
          <w:rFonts w:ascii="Arial" w:eastAsia="Times New Roman" w:hAnsi="Arial" w:cs="Arial"/>
          <w:b/>
          <w:iCs/>
          <w:sz w:val="22"/>
          <w:szCs w:val="22"/>
          <w:lang w:val="et-EE" w:eastAsia="et-EE"/>
        </w:rPr>
        <w:t>Kinnitused</w:t>
      </w:r>
    </w:p>
    <w:p w14:paraId="4092EAB6" w14:textId="77777777" w:rsidR="00B9239E" w:rsidRPr="00DD716E" w:rsidRDefault="00B9239E" w:rsidP="00716A60">
      <w:pPr>
        <w:rPr>
          <w:rFonts w:ascii="Arial" w:eastAsia="Times New Roman" w:hAnsi="Arial" w:cs="Arial"/>
          <w:b/>
          <w:iCs/>
          <w:sz w:val="22"/>
          <w:szCs w:val="22"/>
          <w:lang w:val="et-EE" w:eastAsia="et-EE"/>
        </w:rPr>
      </w:pPr>
    </w:p>
    <w:p w14:paraId="5098CB3A" w14:textId="6394DBF8" w:rsidR="00716A60" w:rsidRDefault="00716A60" w:rsidP="00B9239E">
      <w:pPr>
        <w:pStyle w:val="ListParagraph"/>
        <w:numPr>
          <w:ilvl w:val="0"/>
          <w:numId w:val="12"/>
        </w:numPr>
        <w:jc w:val="both"/>
        <w:rPr>
          <w:rFonts w:ascii="Arial" w:hAnsi="Arial" w:cs="Arial"/>
          <w:iCs/>
          <w:sz w:val="22"/>
          <w:szCs w:val="22"/>
          <w:lang w:eastAsia="et-EE"/>
        </w:rPr>
      </w:pPr>
      <w:r w:rsidRPr="00B9239E">
        <w:rPr>
          <w:rFonts w:ascii="Arial" w:hAnsi="Arial" w:cs="Arial"/>
          <w:iCs/>
          <w:sz w:val="22"/>
          <w:szCs w:val="22"/>
          <w:lang w:eastAsia="et-EE"/>
        </w:rPr>
        <w:t>Kinnita</w:t>
      </w:r>
      <w:r w:rsidR="008A0BF6">
        <w:rPr>
          <w:rFonts w:ascii="Arial" w:hAnsi="Arial" w:cs="Arial"/>
          <w:iCs/>
          <w:sz w:val="22"/>
          <w:szCs w:val="22"/>
          <w:lang w:eastAsia="et-EE"/>
        </w:rPr>
        <w:t>n</w:t>
      </w:r>
      <w:r w:rsidRPr="00B9239E">
        <w:rPr>
          <w:rFonts w:ascii="Arial" w:hAnsi="Arial" w:cs="Arial"/>
          <w:iCs/>
          <w:sz w:val="22"/>
          <w:szCs w:val="22"/>
          <w:lang w:eastAsia="et-EE"/>
        </w:rPr>
        <w:t>, et m</w:t>
      </w:r>
      <w:r w:rsidR="008A0BF6">
        <w:rPr>
          <w:rFonts w:ascii="Arial" w:hAnsi="Arial" w:cs="Arial"/>
          <w:iCs/>
          <w:sz w:val="22"/>
          <w:szCs w:val="22"/>
          <w:lang w:eastAsia="et-EE"/>
        </w:rPr>
        <w:t>ul</w:t>
      </w:r>
      <w:r w:rsidRPr="00B9239E">
        <w:rPr>
          <w:rFonts w:ascii="Arial" w:hAnsi="Arial" w:cs="Arial"/>
          <w:iCs/>
          <w:sz w:val="22"/>
          <w:szCs w:val="22"/>
          <w:lang w:eastAsia="et-EE"/>
        </w:rPr>
        <w:t xml:space="preserve"> on valmidus </w:t>
      </w:r>
      <w:r w:rsidR="008A0BF6">
        <w:rPr>
          <w:rFonts w:ascii="Arial" w:hAnsi="Arial" w:cs="Arial"/>
          <w:iCs/>
          <w:sz w:val="22"/>
          <w:szCs w:val="22"/>
          <w:lang w:eastAsia="et-EE"/>
        </w:rPr>
        <w:t>koha</w:t>
      </w:r>
      <w:r w:rsidR="008479A7">
        <w:rPr>
          <w:rFonts w:ascii="Arial" w:hAnsi="Arial" w:cs="Arial"/>
          <w:iCs/>
          <w:sz w:val="22"/>
          <w:szCs w:val="22"/>
          <w:lang w:eastAsia="et-EE"/>
        </w:rPr>
        <w:t>nd</w:t>
      </w:r>
      <w:r w:rsidR="008A0BF6">
        <w:rPr>
          <w:rFonts w:ascii="Arial" w:hAnsi="Arial" w:cs="Arial"/>
          <w:iCs/>
          <w:sz w:val="22"/>
          <w:szCs w:val="22"/>
          <w:lang w:eastAsia="et-EE"/>
        </w:rPr>
        <w:t>ada</w:t>
      </w:r>
      <w:r w:rsidR="008479A7">
        <w:rPr>
          <w:rFonts w:ascii="Arial" w:hAnsi="Arial" w:cs="Arial"/>
          <w:iCs/>
          <w:sz w:val="22"/>
          <w:szCs w:val="22"/>
          <w:lang w:eastAsia="et-EE"/>
        </w:rPr>
        <w:t xml:space="preserve"> eestikeelsed</w:t>
      </w:r>
      <w:r w:rsidR="008A0BF6">
        <w:rPr>
          <w:rFonts w:ascii="Arial" w:hAnsi="Arial" w:cs="Arial"/>
          <w:iCs/>
          <w:sz w:val="22"/>
          <w:szCs w:val="22"/>
          <w:lang w:eastAsia="et-EE"/>
        </w:rPr>
        <w:t xml:space="preserve"> </w:t>
      </w:r>
      <w:r w:rsidR="008479A7">
        <w:rPr>
          <w:rFonts w:ascii="Arial" w:hAnsi="Arial" w:cs="Arial"/>
          <w:iCs/>
          <w:sz w:val="22"/>
          <w:szCs w:val="22"/>
          <w:lang w:eastAsia="et-EE"/>
        </w:rPr>
        <w:t>„</w:t>
      </w:r>
      <w:proofErr w:type="spellStart"/>
      <w:r w:rsidR="008A0BF6">
        <w:rPr>
          <w:rFonts w:ascii="Arial" w:hAnsi="Arial" w:cs="Arial"/>
          <w:iCs/>
          <w:sz w:val="22"/>
          <w:szCs w:val="22"/>
          <w:lang w:eastAsia="et-EE"/>
        </w:rPr>
        <w:t>PRIDE</w:t>
      </w:r>
      <w:r w:rsidR="008479A7">
        <w:rPr>
          <w:rFonts w:ascii="Arial" w:hAnsi="Arial" w:cs="Arial"/>
          <w:iCs/>
          <w:sz w:val="22"/>
          <w:szCs w:val="22"/>
          <w:lang w:eastAsia="et-EE"/>
        </w:rPr>
        <w:t>-i</w:t>
      </w:r>
      <w:proofErr w:type="spellEnd"/>
      <w:r w:rsidR="008A0BF6">
        <w:rPr>
          <w:rFonts w:ascii="Arial" w:hAnsi="Arial" w:cs="Arial"/>
          <w:iCs/>
          <w:sz w:val="22"/>
          <w:szCs w:val="22"/>
          <w:lang w:eastAsia="et-EE"/>
        </w:rPr>
        <w:t xml:space="preserve"> koolitus </w:t>
      </w:r>
      <w:r w:rsidR="008479A7">
        <w:rPr>
          <w:rFonts w:ascii="Arial" w:hAnsi="Arial" w:cs="Arial"/>
          <w:iCs/>
          <w:sz w:val="22"/>
          <w:szCs w:val="22"/>
          <w:lang w:eastAsia="et-EE"/>
        </w:rPr>
        <w:t xml:space="preserve">eestkosteperedele“ </w:t>
      </w:r>
      <w:r w:rsidRPr="00B9239E">
        <w:rPr>
          <w:rFonts w:ascii="Arial" w:hAnsi="Arial" w:cs="Arial"/>
          <w:iCs/>
          <w:sz w:val="22"/>
          <w:szCs w:val="22"/>
          <w:lang w:eastAsia="et-EE"/>
        </w:rPr>
        <w:t>koolitus</w:t>
      </w:r>
      <w:r w:rsidR="008A0BF6">
        <w:rPr>
          <w:rFonts w:ascii="Arial" w:hAnsi="Arial" w:cs="Arial"/>
          <w:iCs/>
          <w:sz w:val="22"/>
          <w:szCs w:val="22"/>
          <w:lang w:eastAsia="et-EE"/>
        </w:rPr>
        <w:t>materjalid</w:t>
      </w:r>
      <w:r w:rsidRPr="00B9239E">
        <w:rPr>
          <w:rFonts w:ascii="Arial" w:hAnsi="Arial" w:cs="Arial"/>
          <w:iCs/>
          <w:sz w:val="22"/>
          <w:szCs w:val="22"/>
          <w:lang w:eastAsia="et-EE"/>
        </w:rPr>
        <w:t xml:space="preserve"> </w:t>
      </w:r>
      <w:r w:rsidR="000367ED">
        <w:rPr>
          <w:rFonts w:ascii="Arial" w:hAnsi="Arial" w:cs="Arial"/>
          <w:iCs/>
          <w:sz w:val="22"/>
          <w:szCs w:val="22"/>
          <w:lang w:eastAsia="et-EE"/>
        </w:rPr>
        <w:t xml:space="preserve">venekeelseks venekeelsete </w:t>
      </w:r>
      <w:proofErr w:type="spellStart"/>
      <w:r w:rsidR="000367ED">
        <w:rPr>
          <w:rFonts w:ascii="Arial" w:hAnsi="Arial" w:cs="Arial"/>
          <w:iCs/>
          <w:sz w:val="22"/>
          <w:szCs w:val="22"/>
          <w:lang w:eastAsia="et-EE"/>
        </w:rPr>
        <w:t>PRIDE-i</w:t>
      </w:r>
      <w:proofErr w:type="spellEnd"/>
      <w:r w:rsidR="000367ED">
        <w:rPr>
          <w:rFonts w:ascii="Arial" w:hAnsi="Arial" w:cs="Arial"/>
          <w:iCs/>
          <w:sz w:val="22"/>
          <w:szCs w:val="22"/>
          <w:lang w:eastAsia="et-EE"/>
        </w:rPr>
        <w:t xml:space="preserve"> eelkoolituse koolitusmaterjalide põhjal </w:t>
      </w:r>
      <w:r w:rsidRPr="00B9239E">
        <w:rPr>
          <w:rFonts w:ascii="Arial" w:hAnsi="Arial" w:cs="Arial"/>
          <w:iCs/>
          <w:sz w:val="22"/>
          <w:szCs w:val="22"/>
          <w:lang w:eastAsia="et-EE"/>
        </w:rPr>
        <w:t xml:space="preserve">vastavalt </w:t>
      </w:r>
      <w:r w:rsidRPr="00B9239E">
        <w:rPr>
          <w:rFonts w:ascii="Arial" w:hAnsi="Arial" w:cs="Arial"/>
          <w:bCs/>
          <w:iCs/>
          <w:sz w:val="22"/>
          <w:szCs w:val="22"/>
          <w:lang w:eastAsia="et-EE"/>
        </w:rPr>
        <w:t>kõikidele</w:t>
      </w:r>
      <w:r w:rsidRPr="00B9239E">
        <w:rPr>
          <w:rFonts w:ascii="Arial" w:hAnsi="Arial" w:cs="Arial"/>
          <w:iCs/>
          <w:sz w:val="22"/>
          <w:szCs w:val="22"/>
          <w:lang w:eastAsia="et-EE"/>
        </w:rPr>
        <w:t xml:space="preserve"> pakkumuskutses toodud tingimustele ja ole</w:t>
      </w:r>
      <w:r w:rsidR="008479A7">
        <w:rPr>
          <w:rFonts w:ascii="Arial" w:hAnsi="Arial" w:cs="Arial"/>
          <w:iCs/>
          <w:sz w:val="22"/>
          <w:szCs w:val="22"/>
          <w:lang w:eastAsia="et-EE"/>
        </w:rPr>
        <w:t>me</w:t>
      </w:r>
      <w:r w:rsidRPr="00B9239E">
        <w:rPr>
          <w:rFonts w:ascii="Arial" w:hAnsi="Arial" w:cs="Arial"/>
          <w:iCs/>
          <w:sz w:val="22"/>
          <w:szCs w:val="22"/>
          <w:lang w:eastAsia="et-EE"/>
        </w:rPr>
        <w:t xml:space="preserve"> pakkumuse maksumuses arvestanud kõikide hanke alusdokumentides nõutud teenuste ja töömahtudega.</w:t>
      </w:r>
    </w:p>
    <w:p w14:paraId="45F86D93" w14:textId="77777777" w:rsidR="00B9239E" w:rsidRDefault="00B9239E" w:rsidP="00B9239E">
      <w:pPr>
        <w:pStyle w:val="ListParagraph"/>
        <w:jc w:val="both"/>
        <w:rPr>
          <w:rFonts w:ascii="Arial" w:hAnsi="Arial" w:cs="Arial"/>
          <w:iCs/>
          <w:sz w:val="22"/>
          <w:szCs w:val="22"/>
          <w:lang w:eastAsia="et-EE"/>
        </w:rPr>
      </w:pPr>
    </w:p>
    <w:p w14:paraId="2B783C03" w14:textId="155292AE" w:rsidR="00B9239E" w:rsidRDefault="00B9239E" w:rsidP="00B9239E">
      <w:pPr>
        <w:pStyle w:val="ListParagraph"/>
        <w:numPr>
          <w:ilvl w:val="0"/>
          <w:numId w:val="12"/>
        </w:numPr>
        <w:jc w:val="both"/>
        <w:rPr>
          <w:rFonts w:ascii="Arial" w:hAnsi="Arial" w:cs="Arial"/>
          <w:iCs/>
          <w:sz w:val="22"/>
          <w:szCs w:val="22"/>
          <w:lang w:eastAsia="et-EE"/>
        </w:rPr>
      </w:pPr>
      <w:r w:rsidRPr="00B9239E">
        <w:rPr>
          <w:rFonts w:ascii="Arial" w:hAnsi="Arial" w:cs="Arial"/>
          <w:iCs/>
          <w:sz w:val="22"/>
          <w:szCs w:val="22"/>
          <w:lang w:eastAsia="et-EE"/>
        </w:rPr>
        <w:t>Kinnita</w:t>
      </w:r>
      <w:r w:rsidR="008A0BF6">
        <w:rPr>
          <w:rFonts w:ascii="Arial" w:hAnsi="Arial" w:cs="Arial"/>
          <w:iCs/>
          <w:sz w:val="22"/>
          <w:szCs w:val="22"/>
          <w:lang w:eastAsia="et-EE"/>
        </w:rPr>
        <w:t>n</w:t>
      </w:r>
      <w:r w:rsidRPr="00B9239E">
        <w:rPr>
          <w:rFonts w:ascii="Arial" w:hAnsi="Arial" w:cs="Arial"/>
          <w:iCs/>
          <w:sz w:val="22"/>
          <w:szCs w:val="22"/>
          <w:lang w:eastAsia="et-EE"/>
        </w:rPr>
        <w:t xml:space="preserve">, et pakkumuse maksumus sisaldab kõiki </w:t>
      </w:r>
      <w:r w:rsidR="008479A7">
        <w:rPr>
          <w:rFonts w:ascii="Arial" w:hAnsi="Arial" w:cs="Arial"/>
          <w:iCs/>
          <w:sz w:val="22"/>
          <w:szCs w:val="22"/>
          <w:lang w:eastAsia="et-EE"/>
        </w:rPr>
        <w:t>t</w:t>
      </w:r>
      <w:r w:rsidR="008A0BF6">
        <w:rPr>
          <w:rFonts w:ascii="Arial" w:hAnsi="Arial" w:cs="Arial"/>
          <w:iCs/>
          <w:sz w:val="22"/>
          <w:szCs w:val="22"/>
          <w:lang w:eastAsia="et-EE"/>
        </w:rPr>
        <w:t xml:space="preserve">ellimuse täitmisega </w:t>
      </w:r>
      <w:r w:rsidRPr="00B9239E">
        <w:rPr>
          <w:rFonts w:ascii="Arial" w:hAnsi="Arial" w:cs="Arial"/>
          <w:iCs/>
          <w:sz w:val="22"/>
          <w:szCs w:val="22"/>
          <w:lang w:eastAsia="et-EE"/>
        </w:rPr>
        <w:t>seotud kulusid.</w:t>
      </w:r>
    </w:p>
    <w:p w14:paraId="5201736D" w14:textId="77777777" w:rsidR="00B9239E" w:rsidRPr="00B9239E" w:rsidRDefault="00B9239E" w:rsidP="00B9239E">
      <w:pPr>
        <w:jc w:val="both"/>
        <w:rPr>
          <w:rFonts w:ascii="Arial" w:hAnsi="Arial" w:cs="Arial"/>
          <w:iCs/>
          <w:sz w:val="22"/>
          <w:szCs w:val="22"/>
          <w:lang w:eastAsia="et-EE"/>
        </w:rPr>
      </w:pPr>
    </w:p>
    <w:p w14:paraId="2E021094" w14:textId="0EF6A8F8" w:rsidR="00716A60" w:rsidRPr="00B9239E" w:rsidRDefault="00716A60" w:rsidP="00716A60">
      <w:pPr>
        <w:pStyle w:val="ListParagraph"/>
        <w:numPr>
          <w:ilvl w:val="0"/>
          <w:numId w:val="12"/>
        </w:numPr>
        <w:jc w:val="both"/>
        <w:rPr>
          <w:rFonts w:ascii="Arial" w:hAnsi="Arial" w:cs="Arial"/>
          <w:iCs/>
          <w:sz w:val="22"/>
          <w:szCs w:val="22"/>
          <w:lang w:eastAsia="et-EE"/>
        </w:rPr>
      </w:pPr>
      <w:r w:rsidRPr="00B9239E">
        <w:rPr>
          <w:rFonts w:ascii="Arial" w:hAnsi="Arial" w:cs="Arial"/>
          <w:iCs/>
          <w:sz w:val="22"/>
          <w:szCs w:val="22"/>
          <w:lang w:eastAsia="et-EE"/>
        </w:rPr>
        <w:lastRenderedPageBreak/>
        <w:t>Käesolevaga esita</w:t>
      </w:r>
      <w:r w:rsidR="008A0BF6">
        <w:rPr>
          <w:rFonts w:ascii="Arial" w:hAnsi="Arial" w:cs="Arial"/>
          <w:iCs/>
          <w:sz w:val="22"/>
          <w:szCs w:val="22"/>
          <w:lang w:eastAsia="et-EE"/>
        </w:rPr>
        <w:t>n</w:t>
      </w:r>
      <w:r w:rsidRPr="00B9239E">
        <w:rPr>
          <w:rFonts w:ascii="Arial" w:hAnsi="Arial" w:cs="Arial"/>
          <w:iCs/>
          <w:sz w:val="22"/>
          <w:szCs w:val="22"/>
          <w:lang w:eastAsia="et-EE"/>
        </w:rPr>
        <w:t xml:space="preserve"> teabe selle kohta, milline pakkumuses esitatud teave on m</w:t>
      </w:r>
      <w:r w:rsidR="008A0BF6">
        <w:rPr>
          <w:rFonts w:ascii="Arial" w:hAnsi="Arial" w:cs="Arial"/>
          <w:iCs/>
          <w:sz w:val="22"/>
          <w:szCs w:val="22"/>
          <w:lang w:eastAsia="et-EE"/>
        </w:rPr>
        <w:t>inu</w:t>
      </w:r>
      <w:r w:rsidRPr="00B9239E">
        <w:rPr>
          <w:rFonts w:ascii="Arial" w:hAnsi="Arial" w:cs="Arial"/>
          <w:iCs/>
          <w:sz w:val="22"/>
          <w:szCs w:val="22"/>
          <w:lang w:eastAsia="et-EE"/>
        </w:rPr>
        <w:t xml:space="preserve"> ärisaladus ning põhjenda</w:t>
      </w:r>
      <w:r w:rsidR="008A0BF6">
        <w:rPr>
          <w:rFonts w:ascii="Arial" w:hAnsi="Arial" w:cs="Arial"/>
          <w:iCs/>
          <w:sz w:val="22"/>
          <w:szCs w:val="22"/>
          <w:lang w:eastAsia="et-EE"/>
        </w:rPr>
        <w:t>n</w:t>
      </w:r>
      <w:r w:rsidRPr="00B9239E">
        <w:rPr>
          <w:rFonts w:ascii="Arial" w:hAnsi="Arial" w:cs="Arial"/>
          <w:iCs/>
          <w:sz w:val="22"/>
          <w:szCs w:val="22"/>
          <w:lang w:eastAsia="et-EE"/>
        </w:rPr>
        <w:t xml:space="preserve"> teabe ärisaladuseks määramist. </w:t>
      </w:r>
      <w:r w:rsidR="00B9239E" w:rsidRPr="00DD716E">
        <w:rPr>
          <w:rFonts w:ascii="Arial" w:hAnsi="Arial" w:cs="Arial"/>
          <w:iCs/>
          <w:sz w:val="22"/>
          <w:szCs w:val="22"/>
          <w:lang w:eastAsia="et-EE"/>
        </w:rPr>
        <w:t>Ole</w:t>
      </w:r>
      <w:r w:rsidR="008A0BF6">
        <w:rPr>
          <w:rFonts w:ascii="Arial" w:hAnsi="Arial" w:cs="Arial"/>
          <w:iCs/>
          <w:sz w:val="22"/>
          <w:szCs w:val="22"/>
          <w:lang w:eastAsia="et-EE"/>
        </w:rPr>
        <w:t>n</w:t>
      </w:r>
      <w:r w:rsidR="00B9239E" w:rsidRPr="00DD716E">
        <w:rPr>
          <w:rFonts w:ascii="Arial" w:hAnsi="Arial" w:cs="Arial"/>
          <w:iCs/>
          <w:sz w:val="22"/>
          <w:szCs w:val="22"/>
          <w:lang w:eastAsia="et-EE"/>
        </w:rPr>
        <w:t xml:space="preserve"> teadlik, et ärisaladusena ei saa märkida RHS § 46</w:t>
      </w:r>
      <w:r w:rsidR="00B9239E" w:rsidRPr="00DD716E">
        <w:rPr>
          <w:rFonts w:ascii="Arial" w:hAnsi="Arial" w:cs="Arial"/>
          <w:iCs/>
          <w:sz w:val="22"/>
          <w:szCs w:val="22"/>
          <w:vertAlign w:val="superscript"/>
          <w:lang w:eastAsia="et-EE"/>
        </w:rPr>
        <w:t>1</w:t>
      </w:r>
      <w:r w:rsidR="00B9239E" w:rsidRPr="00DD716E">
        <w:rPr>
          <w:rFonts w:ascii="Arial" w:hAnsi="Arial" w:cs="Arial"/>
          <w:iCs/>
          <w:sz w:val="22"/>
          <w:szCs w:val="22"/>
          <w:lang w:eastAsia="et-EE"/>
        </w:rPr>
        <w:t xml:space="preserve"> lg 1 sätestatud teavet. Ole</w:t>
      </w:r>
      <w:r w:rsidR="008A0BF6">
        <w:rPr>
          <w:rFonts w:ascii="Arial" w:hAnsi="Arial" w:cs="Arial"/>
          <w:iCs/>
          <w:sz w:val="22"/>
          <w:szCs w:val="22"/>
          <w:lang w:eastAsia="et-EE"/>
        </w:rPr>
        <w:t>n</w:t>
      </w:r>
      <w:r w:rsidR="00B9239E" w:rsidRPr="00DD716E">
        <w:rPr>
          <w:rFonts w:ascii="Arial" w:hAnsi="Arial" w:cs="Arial"/>
          <w:iCs/>
          <w:sz w:val="22"/>
          <w:szCs w:val="22"/>
          <w:lang w:eastAsia="et-EE"/>
        </w:rPr>
        <w:t xml:space="preserve"> teadlik, et kui m</w:t>
      </w:r>
      <w:r w:rsidR="008A0BF6">
        <w:rPr>
          <w:rFonts w:ascii="Arial" w:hAnsi="Arial" w:cs="Arial"/>
          <w:iCs/>
          <w:sz w:val="22"/>
          <w:szCs w:val="22"/>
          <w:lang w:eastAsia="et-EE"/>
        </w:rPr>
        <w:t>a</w:t>
      </w:r>
      <w:r w:rsidR="00B9239E" w:rsidRPr="00DD716E">
        <w:rPr>
          <w:rFonts w:ascii="Arial" w:hAnsi="Arial" w:cs="Arial"/>
          <w:iCs/>
          <w:sz w:val="22"/>
          <w:szCs w:val="22"/>
          <w:lang w:eastAsia="et-EE"/>
        </w:rPr>
        <w:t xml:space="preserve"> ei ole pakkumuses esitanud teavet selle kohta, kas ja milline osa m</w:t>
      </w:r>
      <w:r w:rsidR="008A0BF6">
        <w:rPr>
          <w:rFonts w:ascii="Arial" w:hAnsi="Arial" w:cs="Arial"/>
          <w:iCs/>
          <w:sz w:val="22"/>
          <w:szCs w:val="22"/>
          <w:lang w:eastAsia="et-EE"/>
        </w:rPr>
        <w:t>inu</w:t>
      </w:r>
      <w:r w:rsidR="00B9239E" w:rsidRPr="00DD716E">
        <w:rPr>
          <w:rFonts w:ascii="Arial" w:hAnsi="Arial" w:cs="Arial"/>
          <w:iCs/>
          <w:sz w:val="22"/>
          <w:szCs w:val="22"/>
          <w:lang w:eastAsia="et-EE"/>
        </w:rPr>
        <w:t xml:space="preserve"> pakkumusest on ärisaladus, ei ole hankijal kohustust pakkumuses sisalduvat teavet ärisaladusena käsitleda.</w:t>
      </w:r>
    </w:p>
    <w:p w14:paraId="2042CAB8" w14:textId="77777777" w:rsidR="00716A60" w:rsidRPr="00DD716E" w:rsidRDefault="00716A60" w:rsidP="00716A60">
      <w:pPr>
        <w:rPr>
          <w:rFonts w:ascii="Arial" w:eastAsia="Times New Roman" w:hAnsi="Arial" w:cs="Arial"/>
          <w:iCs/>
          <w:sz w:val="22"/>
          <w:szCs w:val="22"/>
          <w:lang w:val="et-EE" w:eastAsia="et-EE"/>
        </w:rPr>
      </w:pPr>
    </w:p>
    <w:tbl>
      <w:tblPr>
        <w:tblStyle w:val="TableGrid"/>
        <w:tblW w:w="0" w:type="auto"/>
        <w:tblInd w:w="-5" w:type="dxa"/>
        <w:tblLook w:val="04A0" w:firstRow="1" w:lastRow="0" w:firstColumn="1" w:lastColumn="0" w:noHBand="0" w:noVBand="1"/>
      </w:tblPr>
      <w:tblGrid>
        <w:gridCol w:w="9042"/>
      </w:tblGrid>
      <w:tr w:rsidR="00716A60" w:rsidRPr="00DD716E" w14:paraId="7167A6C0" w14:textId="77777777" w:rsidTr="00716A60">
        <w:trPr>
          <w:trHeight w:val="913"/>
        </w:trPr>
        <w:tc>
          <w:tcPr>
            <w:tcW w:w="9042" w:type="dxa"/>
          </w:tcPr>
          <w:p w14:paraId="3D67BD3A" w14:textId="77777777" w:rsidR="00716A60" w:rsidRPr="00DD716E" w:rsidRDefault="00716A60" w:rsidP="00773151">
            <w:pPr>
              <w:rPr>
                <w:rFonts w:ascii="Arial" w:eastAsia="Times New Roman" w:hAnsi="Arial" w:cs="Arial"/>
                <w:iCs/>
                <w:sz w:val="22"/>
                <w:szCs w:val="22"/>
                <w:lang w:val="en" w:eastAsia="et-EE"/>
              </w:rPr>
            </w:pPr>
            <w:proofErr w:type="spellStart"/>
            <w:r w:rsidRPr="00DD716E">
              <w:rPr>
                <w:rFonts w:ascii="Arial" w:eastAsia="Times New Roman" w:hAnsi="Arial" w:cs="Arial"/>
                <w:iCs/>
                <w:sz w:val="22"/>
                <w:szCs w:val="22"/>
                <w:lang w:val="en" w:eastAsia="et-EE"/>
              </w:rPr>
              <w:t>Andmed</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ärisaladuse</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kohta</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koos</w:t>
            </w:r>
            <w:proofErr w:type="spellEnd"/>
            <w:r w:rsidRPr="00DD716E">
              <w:rPr>
                <w:rFonts w:ascii="Arial" w:eastAsia="Times New Roman" w:hAnsi="Arial" w:cs="Arial"/>
                <w:iCs/>
                <w:sz w:val="22"/>
                <w:szCs w:val="22"/>
                <w:lang w:val="en" w:eastAsia="et-EE"/>
              </w:rPr>
              <w:t xml:space="preserve"> </w:t>
            </w:r>
            <w:proofErr w:type="spellStart"/>
            <w:r w:rsidRPr="00DD716E">
              <w:rPr>
                <w:rFonts w:ascii="Arial" w:eastAsia="Times New Roman" w:hAnsi="Arial" w:cs="Arial"/>
                <w:iCs/>
                <w:sz w:val="22"/>
                <w:szCs w:val="22"/>
                <w:lang w:val="en" w:eastAsia="et-EE"/>
              </w:rPr>
              <w:t>põhjendusega</w:t>
            </w:r>
            <w:proofErr w:type="spellEnd"/>
            <w:r w:rsidRPr="00DD716E">
              <w:rPr>
                <w:rFonts w:ascii="Arial" w:eastAsia="Times New Roman" w:hAnsi="Arial" w:cs="Arial"/>
                <w:iCs/>
                <w:sz w:val="22"/>
                <w:szCs w:val="22"/>
                <w:lang w:val="en" w:eastAsia="et-EE"/>
              </w:rPr>
              <w:t>:</w:t>
            </w:r>
          </w:p>
          <w:p w14:paraId="4FD31F61" w14:textId="77777777" w:rsidR="00716A60" w:rsidRPr="00DD716E" w:rsidRDefault="00716A60" w:rsidP="00773151">
            <w:pPr>
              <w:rPr>
                <w:rFonts w:ascii="Arial" w:eastAsia="Times New Roman" w:hAnsi="Arial" w:cs="Arial"/>
                <w:iCs/>
                <w:sz w:val="22"/>
                <w:szCs w:val="22"/>
                <w:lang w:val="en" w:eastAsia="et-EE"/>
              </w:rPr>
            </w:pPr>
          </w:p>
        </w:tc>
      </w:tr>
    </w:tbl>
    <w:p w14:paraId="3074FDC6" w14:textId="77777777" w:rsidR="00716A60" w:rsidRPr="00DD716E" w:rsidRDefault="00716A60" w:rsidP="00716A60">
      <w:pPr>
        <w:rPr>
          <w:rFonts w:ascii="Arial" w:eastAsia="Times New Roman" w:hAnsi="Arial" w:cs="Arial"/>
          <w:iCs/>
          <w:sz w:val="22"/>
          <w:szCs w:val="22"/>
          <w:lang w:val="et-EE" w:eastAsia="et-EE"/>
        </w:rPr>
      </w:pPr>
    </w:p>
    <w:p w14:paraId="13386FAC" w14:textId="77777777" w:rsidR="00716A60" w:rsidRPr="00DD716E" w:rsidRDefault="00716A60" w:rsidP="00716A60">
      <w:pPr>
        <w:rPr>
          <w:rFonts w:ascii="Arial" w:eastAsia="Times New Roman" w:hAnsi="Arial" w:cs="Arial"/>
          <w:iCs/>
          <w:sz w:val="22"/>
          <w:szCs w:val="22"/>
          <w:lang w:val="et-EE" w:eastAsia="et-EE"/>
        </w:rPr>
      </w:pPr>
    </w:p>
    <w:p w14:paraId="410C8F82" w14:textId="77777777" w:rsidR="00716A60" w:rsidRPr="00BC23A8" w:rsidRDefault="00716A60" w:rsidP="00A307D5">
      <w:pPr>
        <w:rPr>
          <w:rFonts w:ascii="Arial" w:eastAsia="Times New Roman" w:hAnsi="Arial" w:cs="Arial"/>
          <w:b/>
          <w:bCs/>
          <w:iCs/>
          <w:sz w:val="22"/>
          <w:szCs w:val="22"/>
          <w:lang w:val="et-EE" w:eastAsia="et-EE"/>
        </w:rPr>
      </w:pPr>
    </w:p>
    <w:sectPr w:rsidR="00716A60" w:rsidRPr="00BC23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8821" w14:textId="77777777" w:rsidR="00B23F68" w:rsidRDefault="00B23F68" w:rsidP="00E6711F">
      <w:r>
        <w:separator/>
      </w:r>
    </w:p>
  </w:endnote>
  <w:endnote w:type="continuationSeparator" w:id="0">
    <w:p w14:paraId="43664A5D" w14:textId="77777777" w:rsidR="00B23F68" w:rsidRDefault="00B23F68" w:rsidP="00E6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D522" w14:textId="77777777" w:rsidR="00B23F68" w:rsidRDefault="00B23F68" w:rsidP="00E6711F">
      <w:r>
        <w:separator/>
      </w:r>
    </w:p>
  </w:footnote>
  <w:footnote w:type="continuationSeparator" w:id="0">
    <w:p w14:paraId="7E00B931" w14:textId="77777777" w:rsidR="00B23F68" w:rsidRDefault="00B23F68" w:rsidP="00E67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4AB7"/>
    <w:multiLevelType w:val="hybridMultilevel"/>
    <w:tmpl w:val="18F23C18"/>
    <w:lvl w:ilvl="0" w:tplc="E53CE3D8">
      <w:start w:val="1"/>
      <w:numFmt w:val="decimal"/>
      <w:lvlText w:val="%1."/>
      <w:lvlJc w:val="left"/>
      <w:pPr>
        <w:ind w:left="501" w:hanging="360"/>
      </w:pPr>
      <w:rPr>
        <w:rFonts w:hint="default"/>
        <w:b/>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1" w15:restartNumberingAfterBreak="0">
    <w:nsid w:val="07A74C81"/>
    <w:multiLevelType w:val="hybridMultilevel"/>
    <w:tmpl w:val="B57CC7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130DD3"/>
    <w:multiLevelType w:val="hybridMultilevel"/>
    <w:tmpl w:val="41642244"/>
    <w:lvl w:ilvl="0" w:tplc="FE825160">
      <w:start w:val="2"/>
      <w:numFmt w:val="bullet"/>
      <w:lvlText w:val="-"/>
      <w:lvlJc w:val="left"/>
      <w:pPr>
        <w:ind w:left="360" w:hanging="360"/>
      </w:pPr>
      <w:rPr>
        <w:rFonts w:ascii="Cambria" w:eastAsiaTheme="majorEastAsia" w:hAnsi="Cambria" w:cstheme="majorBidi"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12F31777"/>
    <w:multiLevelType w:val="multilevel"/>
    <w:tmpl w:val="C8A873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37349"/>
    <w:multiLevelType w:val="hybridMultilevel"/>
    <w:tmpl w:val="2FA89AA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26CE62EE"/>
    <w:multiLevelType w:val="multilevel"/>
    <w:tmpl w:val="4D38B27A"/>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1F36C2B"/>
    <w:multiLevelType w:val="hybridMultilevel"/>
    <w:tmpl w:val="45449A4A"/>
    <w:lvl w:ilvl="0" w:tplc="929CCDA8">
      <w:start w:val="1"/>
      <w:numFmt w:val="decimal"/>
      <w:lvlText w:val="%1."/>
      <w:lvlJc w:val="left"/>
      <w:pPr>
        <w:ind w:left="358" w:hanging="360"/>
      </w:pPr>
      <w:rPr>
        <w:rFonts w:eastAsia="Arial" w:hint="default"/>
      </w:rPr>
    </w:lvl>
    <w:lvl w:ilvl="1" w:tplc="04250019">
      <w:start w:val="1"/>
      <w:numFmt w:val="lowerLetter"/>
      <w:lvlText w:val="%2."/>
      <w:lvlJc w:val="left"/>
      <w:pPr>
        <w:ind w:left="1078" w:hanging="360"/>
      </w:pPr>
    </w:lvl>
    <w:lvl w:ilvl="2" w:tplc="0425001B" w:tentative="1">
      <w:start w:val="1"/>
      <w:numFmt w:val="lowerRoman"/>
      <w:lvlText w:val="%3."/>
      <w:lvlJc w:val="right"/>
      <w:pPr>
        <w:ind w:left="1798" w:hanging="180"/>
      </w:pPr>
    </w:lvl>
    <w:lvl w:ilvl="3" w:tplc="0425000F" w:tentative="1">
      <w:start w:val="1"/>
      <w:numFmt w:val="decimal"/>
      <w:lvlText w:val="%4."/>
      <w:lvlJc w:val="left"/>
      <w:pPr>
        <w:ind w:left="2518" w:hanging="360"/>
      </w:pPr>
    </w:lvl>
    <w:lvl w:ilvl="4" w:tplc="04250019" w:tentative="1">
      <w:start w:val="1"/>
      <w:numFmt w:val="lowerLetter"/>
      <w:lvlText w:val="%5."/>
      <w:lvlJc w:val="left"/>
      <w:pPr>
        <w:ind w:left="3238" w:hanging="360"/>
      </w:pPr>
    </w:lvl>
    <w:lvl w:ilvl="5" w:tplc="0425001B" w:tentative="1">
      <w:start w:val="1"/>
      <w:numFmt w:val="lowerRoman"/>
      <w:lvlText w:val="%6."/>
      <w:lvlJc w:val="right"/>
      <w:pPr>
        <w:ind w:left="3958" w:hanging="180"/>
      </w:pPr>
    </w:lvl>
    <w:lvl w:ilvl="6" w:tplc="0425000F" w:tentative="1">
      <w:start w:val="1"/>
      <w:numFmt w:val="decimal"/>
      <w:lvlText w:val="%7."/>
      <w:lvlJc w:val="left"/>
      <w:pPr>
        <w:ind w:left="4678" w:hanging="360"/>
      </w:pPr>
    </w:lvl>
    <w:lvl w:ilvl="7" w:tplc="04250019" w:tentative="1">
      <w:start w:val="1"/>
      <w:numFmt w:val="lowerLetter"/>
      <w:lvlText w:val="%8."/>
      <w:lvlJc w:val="left"/>
      <w:pPr>
        <w:ind w:left="5398" w:hanging="360"/>
      </w:pPr>
    </w:lvl>
    <w:lvl w:ilvl="8" w:tplc="0425001B" w:tentative="1">
      <w:start w:val="1"/>
      <w:numFmt w:val="lowerRoman"/>
      <w:lvlText w:val="%9."/>
      <w:lvlJc w:val="right"/>
      <w:pPr>
        <w:ind w:left="6118" w:hanging="180"/>
      </w:pPr>
    </w:lvl>
  </w:abstractNum>
  <w:abstractNum w:abstractNumId="7" w15:restartNumberingAfterBreak="0">
    <w:nsid w:val="3278527A"/>
    <w:multiLevelType w:val="hybridMultilevel"/>
    <w:tmpl w:val="8E4C7F1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3F0F5B51"/>
    <w:multiLevelType w:val="hybridMultilevel"/>
    <w:tmpl w:val="E132BEC6"/>
    <w:lvl w:ilvl="0" w:tplc="BE0673EA">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1736FBD"/>
    <w:multiLevelType w:val="hybridMultilevel"/>
    <w:tmpl w:val="DC483B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E9B270B"/>
    <w:multiLevelType w:val="hybridMultilevel"/>
    <w:tmpl w:val="05A03E6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63272491"/>
    <w:multiLevelType w:val="hybridMultilevel"/>
    <w:tmpl w:val="2E060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2462A61"/>
    <w:multiLevelType w:val="hybridMultilevel"/>
    <w:tmpl w:val="0EC297C6"/>
    <w:lvl w:ilvl="0" w:tplc="641E698E">
      <w:start w:val="4"/>
      <w:numFmt w:val="bullet"/>
      <w:lvlText w:val="-"/>
      <w:lvlJc w:val="left"/>
      <w:pPr>
        <w:ind w:left="360" w:hanging="360"/>
      </w:pPr>
      <w:rPr>
        <w:rFonts w:ascii="Calibri" w:eastAsia="Times New Roman" w:hAnsi="Calibri"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744A0731"/>
    <w:multiLevelType w:val="hybridMultilevel"/>
    <w:tmpl w:val="8E8047A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773A3E9A"/>
    <w:multiLevelType w:val="hybridMultilevel"/>
    <w:tmpl w:val="CD5A9A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B4E3A4C"/>
    <w:multiLevelType w:val="hybridMultilevel"/>
    <w:tmpl w:val="623A9F5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60798428">
    <w:abstractNumId w:val="12"/>
  </w:num>
  <w:num w:numId="2" w16cid:durableId="1293636984">
    <w:abstractNumId w:val="2"/>
  </w:num>
  <w:num w:numId="3" w16cid:durableId="633296351">
    <w:abstractNumId w:val="5"/>
  </w:num>
  <w:num w:numId="4" w16cid:durableId="252469719">
    <w:abstractNumId w:val="7"/>
  </w:num>
  <w:num w:numId="5" w16cid:durableId="1675062322">
    <w:abstractNumId w:val="4"/>
  </w:num>
  <w:num w:numId="6" w16cid:durableId="1971861880">
    <w:abstractNumId w:val="0"/>
  </w:num>
  <w:num w:numId="7" w16cid:durableId="1190795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9375743">
    <w:abstractNumId w:val="11"/>
  </w:num>
  <w:num w:numId="9" w16cid:durableId="1319771968">
    <w:abstractNumId w:val="1"/>
  </w:num>
  <w:num w:numId="10" w16cid:durableId="663817633">
    <w:abstractNumId w:val="6"/>
  </w:num>
  <w:num w:numId="11" w16cid:durableId="504446058">
    <w:abstractNumId w:val="8"/>
  </w:num>
  <w:num w:numId="12" w16cid:durableId="867529900">
    <w:abstractNumId w:val="9"/>
  </w:num>
  <w:num w:numId="13" w16cid:durableId="1738747048">
    <w:abstractNumId w:val="15"/>
  </w:num>
  <w:num w:numId="14" w16cid:durableId="1217660603">
    <w:abstractNumId w:val="3"/>
  </w:num>
  <w:num w:numId="15" w16cid:durableId="921186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2989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D6"/>
    <w:rsid w:val="000049F9"/>
    <w:rsid w:val="000109DD"/>
    <w:rsid w:val="000172BE"/>
    <w:rsid w:val="000367ED"/>
    <w:rsid w:val="000423B9"/>
    <w:rsid w:val="00067CE6"/>
    <w:rsid w:val="00073985"/>
    <w:rsid w:val="00081534"/>
    <w:rsid w:val="00084056"/>
    <w:rsid w:val="000852A1"/>
    <w:rsid w:val="00087926"/>
    <w:rsid w:val="00097B47"/>
    <w:rsid w:val="000B5FF7"/>
    <w:rsid w:val="000B6885"/>
    <w:rsid w:val="000D0061"/>
    <w:rsid w:val="000F65BA"/>
    <w:rsid w:val="00102C12"/>
    <w:rsid w:val="00132829"/>
    <w:rsid w:val="00132B61"/>
    <w:rsid w:val="00133899"/>
    <w:rsid w:val="00150F5A"/>
    <w:rsid w:val="001574C3"/>
    <w:rsid w:val="00162ECB"/>
    <w:rsid w:val="00164082"/>
    <w:rsid w:val="001648D0"/>
    <w:rsid w:val="00172FD4"/>
    <w:rsid w:val="0017561D"/>
    <w:rsid w:val="00181037"/>
    <w:rsid w:val="00182A23"/>
    <w:rsid w:val="001904BF"/>
    <w:rsid w:val="001911FA"/>
    <w:rsid w:val="001A2556"/>
    <w:rsid w:val="001A660B"/>
    <w:rsid w:val="001A7A1B"/>
    <w:rsid w:val="001B0695"/>
    <w:rsid w:val="001C5E80"/>
    <w:rsid w:val="001C7FC7"/>
    <w:rsid w:val="001E0825"/>
    <w:rsid w:val="001E3152"/>
    <w:rsid w:val="001E4044"/>
    <w:rsid w:val="001F36E9"/>
    <w:rsid w:val="00203D94"/>
    <w:rsid w:val="00215D33"/>
    <w:rsid w:val="00220E81"/>
    <w:rsid w:val="00225124"/>
    <w:rsid w:val="00235BFB"/>
    <w:rsid w:val="00255B50"/>
    <w:rsid w:val="00266E07"/>
    <w:rsid w:val="00285F16"/>
    <w:rsid w:val="002C1D52"/>
    <w:rsid w:val="002C76E8"/>
    <w:rsid w:val="002E5AE1"/>
    <w:rsid w:val="003075E8"/>
    <w:rsid w:val="00313CEF"/>
    <w:rsid w:val="00327DC8"/>
    <w:rsid w:val="003401A4"/>
    <w:rsid w:val="00342B5C"/>
    <w:rsid w:val="0034341B"/>
    <w:rsid w:val="003604E7"/>
    <w:rsid w:val="00373F98"/>
    <w:rsid w:val="00385325"/>
    <w:rsid w:val="00386048"/>
    <w:rsid w:val="00387BEC"/>
    <w:rsid w:val="003A0812"/>
    <w:rsid w:val="003A7A6D"/>
    <w:rsid w:val="003A7A70"/>
    <w:rsid w:val="003C2D81"/>
    <w:rsid w:val="003C51C2"/>
    <w:rsid w:val="003C7784"/>
    <w:rsid w:val="003D2137"/>
    <w:rsid w:val="003D3E9B"/>
    <w:rsid w:val="0040025F"/>
    <w:rsid w:val="00401A86"/>
    <w:rsid w:val="00403A94"/>
    <w:rsid w:val="0040400C"/>
    <w:rsid w:val="00410B45"/>
    <w:rsid w:val="00414A52"/>
    <w:rsid w:val="00421F0A"/>
    <w:rsid w:val="00431AB1"/>
    <w:rsid w:val="004410E3"/>
    <w:rsid w:val="00443EEA"/>
    <w:rsid w:val="00454424"/>
    <w:rsid w:val="0045623E"/>
    <w:rsid w:val="00456370"/>
    <w:rsid w:val="00463D3F"/>
    <w:rsid w:val="0047631A"/>
    <w:rsid w:val="004765E9"/>
    <w:rsid w:val="00484B69"/>
    <w:rsid w:val="004A28BD"/>
    <w:rsid w:val="004C1A35"/>
    <w:rsid w:val="004D6D2C"/>
    <w:rsid w:val="004E095A"/>
    <w:rsid w:val="004F1B8C"/>
    <w:rsid w:val="004F4515"/>
    <w:rsid w:val="00513F27"/>
    <w:rsid w:val="00525948"/>
    <w:rsid w:val="00535AA3"/>
    <w:rsid w:val="005403F5"/>
    <w:rsid w:val="00552B75"/>
    <w:rsid w:val="005622EC"/>
    <w:rsid w:val="005657BD"/>
    <w:rsid w:val="00573D49"/>
    <w:rsid w:val="00575A90"/>
    <w:rsid w:val="005806FD"/>
    <w:rsid w:val="0058269B"/>
    <w:rsid w:val="00591592"/>
    <w:rsid w:val="005A29A4"/>
    <w:rsid w:val="005A7820"/>
    <w:rsid w:val="005B3B6D"/>
    <w:rsid w:val="005B6E05"/>
    <w:rsid w:val="005C6FA2"/>
    <w:rsid w:val="005E2921"/>
    <w:rsid w:val="005E50FB"/>
    <w:rsid w:val="005E5356"/>
    <w:rsid w:val="005E735B"/>
    <w:rsid w:val="005F53BD"/>
    <w:rsid w:val="00606378"/>
    <w:rsid w:val="006077A0"/>
    <w:rsid w:val="00611821"/>
    <w:rsid w:val="006144FF"/>
    <w:rsid w:val="00621305"/>
    <w:rsid w:val="00640443"/>
    <w:rsid w:val="00653237"/>
    <w:rsid w:val="006641B8"/>
    <w:rsid w:val="0066558D"/>
    <w:rsid w:val="00680CFD"/>
    <w:rsid w:val="00686746"/>
    <w:rsid w:val="00692390"/>
    <w:rsid w:val="006975E3"/>
    <w:rsid w:val="006B2131"/>
    <w:rsid w:val="006B398B"/>
    <w:rsid w:val="006C439F"/>
    <w:rsid w:val="006D383B"/>
    <w:rsid w:val="006D582F"/>
    <w:rsid w:val="006E6CE6"/>
    <w:rsid w:val="006F2F15"/>
    <w:rsid w:val="00706514"/>
    <w:rsid w:val="00706E68"/>
    <w:rsid w:val="00714E90"/>
    <w:rsid w:val="00716A60"/>
    <w:rsid w:val="00721469"/>
    <w:rsid w:val="00731BEF"/>
    <w:rsid w:val="0075531A"/>
    <w:rsid w:val="007955DB"/>
    <w:rsid w:val="007B07D3"/>
    <w:rsid w:val="007B0928"/>
    <w:rsid w:val="007B0D2B"/>
    <w:rsid w:val="007B32C6"/>
    <w:rsid w:val="007B55D0"/>
    <w:rsid w:val="007D5A72"/>
    <w:rsid w:val="007D752F"/>
    <w:rsid w:val="007E5B10"/>
    <w:rsid w:val="007F0C55"/>
    <w:rsid w:val="007F2F72"/>
    <w:rsid w:val="007F553D"/>
    <w:rsid w:val="008043C6"/>
    <w:rsid w:val="0081669D"/>
    <w:rsid w:val="00824C97"/>
    <w:rsid w:val="00826A20"/>
    <w:rsid w:val="00827820"/>
    <w:rsid w:val="00831C68"/>
    <w:rsid w:val="00842579"/>
    <w:rsid w:val="008479A7"/>
    <w:rsid w:val="0085582F"/>
    <w:rsid w:val="008600E5"/>
    <w:rsid w:val="008620D7"/>
    <w:rsid w:val="008638B1"/>
    <w:rsid w:val="00883B5D"/>
    <w:rsid w:val="00887D14"/>
    <w:rsid w:val="0089573A"/>
    <w:rsid w:val="00897440"/>
    <w:rsid w:val="008A0BF6"/>
    <w:rsid w:val="008A29E8"/>
    <w:rsid w:val="008B058F"/>
    <w:rsid w:val="008B0C39"/>
    <w:rsid w:val="008D2ACD"/>
    <w:rsid w:val="00916AB8"/>
    <w:rsid w:val="009208A8"/>
    <w:rsid w:val="00922978"/>
    <w:rsid w:val="009230F1"/>
    <w:rsid w:val="00924F19"/>
    <w:rsid w:val="009302DB"/>
    <w:rsid w:val="00961CB3"/>
    <w:rsid w:val="00961D59"/>
    <w:rsid w:val="009767F5"/>
    <w:rsid w:val="00984BB8"/>
    <w:rsid w:val="009A076E"/>
    <w:rsid w:val="009A5317"/>
    <w:rsid w:val="009B53EA"/>
    <w:rsid w:val="009C4022"/>
    <w:rsid w:val="009D074A"/>
    <w:rsid w:val="009D6ED6"/>
    <w:rsid w:val="009E0F42"/>
    <w:rsid w:val="009E13FE"/>
    <w:rsid w:val="009E1E57"/>
    <w:rsid w:val="009E54A9"/>
    <w:rsid w:val="009F2CE2"/>
    <w:rsid w:val="009F7996"/>
    <w:rsid w:val="00A17813"/>
    <w:rsid w:val="00A307D5"/>
    <w:rsid w:val="00A415D5"/>
    <w:rsid w:val="00A42620"/>
    <w:rsid w:val="00A45734"/>
    <w:rsid w:val="00A4792F"/>
    <w:rsid w:val="00A524CE"/>
    <w:rsid w:val="00A66FFD"/>
    <w:rsid w:val="00A67B29"/>
    <w:rsid w:val="00AA7C9E"/>
    <w:rsid w:val="00AC3215"/>
    <w:rsid w:val="00AC692A"/>
    <w:rsid w:val="00AE28A3"/>
    <w:rsid w:val="00AF4A13"/>
    <w:rsid w:val="00B159AB"/>
    <w:rsid w:val="00B23F68"/>
    <w:rsid w:val="00B25836"/>
    <w:rsid w:val="00B26A91"/>
    <w:rsid w:val="00B27128"/>
    <w:rsid w:val="00B3175D"/>
    <w:rsid w:val="00B41F18"/>
    <w:rsid w:val="00B655C7"/>
    <w:rsid w:val="00B66005"/>
    <w:rsid w:val="00B6772E"/>
    <w:rsid w:val="00B728A8"/>
    <w:rsid w:val="00B9239E"/>
    <w:rsid w:val="00B9572B"/>
    <w:rsid w:val="00BA017E"/>
    <w:rsid w:val="00BA701B"/>
    <w:rsid w:val="00BC17A6"/>
    <w:rsid w:val="00BC23A8"/>
    <w:rsid w:val="00BC7507"/>
    <w:rsid w:val="00BF276E"/>
    <w:rsid w:val="00C16E7C"/>
    <w:rsid w:val="00C17868"/>
    <w:rsid w:val="00C203A2"/>
    <w:rsid w:val="00C21839"/>
    <w:rsid w:val="00C22073"/>
    <w:rsid w:val="00C247AD"/>
    <w:rsid w:val="00C40144"/>
    <w:rsid w:val="00C447B2"/>
    <w:rsid w:val="00C67CC9"/>
    <w:rsid w:val="00C7475F"/>
    <w:rsid w:val="00CC08FB"/>
    <w:rsid w:val="00CC280C"/>
    <w:rsid w:val="00CC573E"/>
    <w:rsid w:val="00CE1901"/>
    <w:rsid w:val="00CE5305"/>
    <w:rsid w:val="00CF24C4"/>
    <w:rsid w:val="00D05AA5"/>
    <w:rsid w:val="00D1360F"/>
    <w:rsid w:val="00D23EA3"/>
    <w:rsid w:val="00D4416E"/>
    <w:rsid w:val="00D5499D"/>
    <w:rsid w:val="00D71ADF"/>
    <w:rsid w:val="00D735DA"/>
    <w:rsid w:val="00D764A5"/>
    <w:rsid w:val="00DB4D31"/>
    <w:rsid w:val="00DD716E"/>
    <w:rsid w:val="00DE26D3"/>
    <w:rsid w:val="00DE6141"/>
    <w:rsid w:val="00DE6BE9"/>
    <w:rsid w:val="00DF1218"/>
    <w:rsid w:val="00DF1AF8"/>
    <w:rsid w:val="00E004F7"/>
    <w:rsid w:val="00E06522"/>
    <w:rsid w:val="00E218BE"/>
    <w:rsid w:val="00E265D1"/>
    <w:rsid w:val="00E31838"/>
    <w:rsid w:val="00E5638D"/>
    <w:rsid w:val="00E6711F"/>
    <w:rsid w:val="00E73BAB"/>
    <w:rsid w:val="00E91740"/>
    <w:rsid w:val="00E96328"/>
    <w:rsid w:val="00EA0D35"/>
    <w:rsid w:val="00EA0F47"/>
    <w:rsid w:val="00EA2B22"/>
    <w:rsid w:val="00EB2C33"/>
    <w:rsid w:val="00EE1922"/>
    <w:rsid w:val="00EF6DC0"/>
    <w:rsid w:val="00EF7EA8"/>
    <w:rsid w:val="00F20516"/>
    <w:rsid w:val="00F356B3"/>
    <w:rsid w:val="00F43424"/>
    <w:rsid w:val="00F463A3"/>
    <w:rsid w:val="00F50CAC"/>
    <w:rsid w:val="00F52072"/>
    <w:rsid w:val="00F54AD9"/>
    <w:rsid w:val="00F54BBB"/>
    <w:rsid w:val="00F66004"/>
    <w:rsid w:val="00F720C4"/>
    <w:rsid w:val="00F750DA"/>
    <w:rsid w:val="00F93FFC"/>
    <w:rsid w:val="00F9569F"/>
    <w:rsid w:val="00FA1067"/>
    <w:rsid w:val="00FA1C8E"/>
    <w:rsid w:val="00FC1026"/>
    <w:rsid w:val="00FD2BE9"/>
    <w:rsid w:val="00FF38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CEDE"/>
  <w15:chartTrackingRefBased/>
  <w15:docId w15:val="{9772B8CC-50EE-4DBA-A496-D2B27D75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D6"/>
    <w:rPr>
      <w:rFonts w:asciiTheme="minorHAnsi" w:eastAsiaTheme="minorEastAsia"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6E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Mummuga loetelu"/>
    <w:basedOn w:val="Normal"/>
    <w:link w:val="ListParagraphChar"/>
    <w:uiPriority w:val="34"/>
    <w:qFormat/>
    <w:rsid w:val="00E6711F"/>
    <w:pPr>
      <w:ind w:left="720"/>
      <w:contextualSpacing/>
    </w:pPr>
    <w:rPr>
      <w:rFonts w:ascii="Times New Roman" w:eastAsia="Times New Roman" w:hAnsi="Times New Roman" w:cs="Times New Roman"/>
      <w:sz w:val="20"/>
      <w:szCs w:val="20"/>
      <w:lang w:val="et-EE"/>
    </w:rPr>
  </w:style>
  <w:style w:type="character" w:styleId="CommentReference">
    <w:name w:val="annotation reference"/>
    <w:basedOn w:val="DefaultParagraphFont"/>
    <w:uiPriority w:val="99"/>
    <w:unhideWhenUsed/>
    <w:rsid w:val="00E6711F"/>
    <w:rPr>
      <w:sz w:val="18"/>
      <w:szCs w:val="18"/>
    </w:rPr>
  </w:style>
  <w:style w:type="paragraph" w:styleId="CommentText">
    <w:name w:val="annotation text"/>
    <w:basedOn w:val="Normal"/>
    <w:link w:val="CommentTextChar"/>
    <w:uiPriority w:val="99"/>
    <w:unhideWhenUsed/>
    <w:rsid w:val="00E6711F"/>
  </w:style>
  <w:style w:type="character" w:customStyle="1" w:styleId="CommentTextChar">
    <w:name w:val="Comment Text Char"/>
    <w:basedOn w:val="DefaultParagraphFont"/>
    <w:link w:val="CommentText"/>
    <w:uiPriority w:val="99"/>
    <w:rsid w:val="00E6711F"/>
    <w:rPr>
      <w:rFonts w:asciiTheme="minorHAnsi" w:eastAsiaTheme="minorEastAsia" w:hAnsiTheme="minorHAnsi" w:cstheme="minorBidi"/>
      <w:sz w:val="24"/>
      <w:szCs w:val="24"/>
      <w:lang w:val="en-US" w:eastAsia="en-US"/>
    </w:rPr>
  </w:style>
  <w:style w:type="character" w:customStyle="1" w:styleId="ListParagraphChar">
    <w:name w:val="List Paragraph Char"/>
    <w:aliases w:val="Mummuga loetelu Char"/>
    <w:basedOn w:val="DefaultParagraphFont"/>
    <w:link w:val="ListParagraph"/>
    <w:uiPriority w:val="34"/>
    <w:locked/>
    <w:rsid w:val="00E6711F"/>
    <w:rPr>
      <w:rFonts w:ascii="Times New Roman" w:eastAsia="Times New Roman" w:hAnsi="Times New Roman"/>
      <w:lang w:eastAsia="en-US"/>
    </w:rPr>
  </w:style>
  <w:style w:type="paragraph" w:styleId="FootnoteText">
    <w:name w:val="footnote text"/>
    <w:basedOn w:val="Normal"/>
    <w:link w:val="FootnoteTextChar"/>
    <w:semiHidden/>
    <w:rsid w:val="00E6711F"/>
    <w:pPr>
      <w:autoSpaceDE w:val="0"/>
      <w:autoSpaceDN w:val="0"/>
    </w:pPr>
    <w:rPr>
      <w:rFonts w:ascii="Times New Roman" w:eastAsia="Times New Roman" w:hAnsi="Times New Roman" w:cs="Times New Roman"/>
      <w:sz w:val="20"/>
      <w:szCs w:val="20"/>
      <w:lang w:val="en-GB" w:eastAsia="et-EE"/>
    </w:rPr>
  </w:style>
  <w:style w:type="character" w:customStyle="1" w:styleId="FootnoteTextChar">
    <w:name w:val="Footnote Text Char"/>
    <w:basedOn w:val="DefaultParagraphFont"/>
    <w:link w:val="FootnoteText"/>
    <w:semiHidden/>
    <w:rsid w:val="00E6711F"/>
    <w:rPr>
      <w:rFonts w:ascii="Times New Roman" w:eastAsia="Times New Roman" w:hAnsi="Times New Roman"/>
      <w:lang w:val="en-GB"/>
    </w:rPr>
  </w:style>
  <w:style w:type="character" w:styleId="FootnoteReference">
    <w:name w:val="footnote reference"/>
    <w:semiHidden/>
    <w:rsid w:val="00E6711F"/>
    <w:rPr>
      <w:vertAlign w:val="superscript"/>
    </w:rPr>
  </w:style>
  <w:style w:type="paragraph" w:styleId="BalloonText">
    <w:name w:val="Balloon Text"/>
    <w:basedOn w:val="Normal"/>
    <w:link w:val="BalloonTextChar"/>
    <w:uiPriority w:val="99"/>
    <w:semiHidden/>
    <w:unhideWhenUsed/>
    <w:rsid w:val="00E67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11F"/>
    <w:rPr>
      <w:rFonts w:ascii="Segoe UI" w:eastAsiaTheme="minorEastAsia"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6B398B"/>
    <w:rPr>
      <w:b/>
      <w:bCs/>
      <w:sz w:val="20"/>
      <w:szCs w:val="20"/>
    </w:rPr>
  </w:style>
  <w:style w:type="character" w:customStyle="1" w:styleId="CommentSubjectChar">
    <w:name w:val="Comment Subject Char"/>
    <w:basedOn w:val="CommentTextChar"/>
    <w:link w:val="CommentSubject"/>
    <w:uiPriority w:val="99"/>
    <w:semiHidden/>
    <w:rsid w:val="006B398B"/>
    <w:rPr>
      <w:rFonts w:asciiTheme="minorHAnsi" w:eastAsiaTheme="minorEastAsia" w:hAnsiTheme="minorHAnsi" w:cstheme="minorBidi"/>
      <w:b/>
      <w:bCs/>
      <w:sz w:val="24"/>
      <w:szCs w:val="24"/>
      <w:lang w:val="en-US" w:eastAsia="en-US"/>
    </w:rPr>
  </w:style>
  <w:style w:type="table" w:customStyle="1" w:styleId="Kontuurtabel1">
    <w:name w:val="Kontuurtabel1"/>
    <w:basedOn w:val="TableNormal"/>
    <w:next w:val="TableGrid"/>
    <w:uiPriority w:val="39"/>
    <w:rsid w:val="003075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B0928"/>
    <w:rPr>
      <w:color w:val="0000FF"/>
      <w:u w:val="single"/>
    </w:rPr>
  </w:style>
  <w:style w:type="paragraph" w:styleId="NormalWeb">
    <w:name w:val="Normal (Web)"/>
    <w:basedOn w:val="Normal"/>
    <w:uiPriority w:val="99"/>
    <w:semiHidden/>
    <w:unhideWhenUsed/>
    <w:rsid w:val="00961D59"/>
    <w:pPr>
      <w:spacing w:before="100" w:beforeAutospacing="1" w:after="100" w:afterAutospacing="1"/>
    </w:pPr>
    <w:rPr>
      <w:rFonts w:ascii="Times New Roman" w:eastAsia="Times New Roman" w:hAnsi="Times New Roman" w:cs="Times New Roman"/>
      <w:lang w:val="et-EE" w:eastAsia="et-EE"/>
    </w:rPr>
  </w:style>
  <w:style w:type="paragraph" w:styleId="Revision">
    <w:name w:val="Revision"/>
    <w:hidden/>
    <w:uiPriority w:val="99"/>
    <w:semiHidden/>
    <w:rsid w:val="00692390"/>
    <w:rPr>
      <w:rFonts w:asciiTheme="minorHAnsi" w:eastAsiaTheme="minorEastAsia" w:hAnsiTheme="minorHAnsi" w:cstheme="minorBidi"/>
      <w:sz w:val="24"/>
      <w:szCs w:val="24"/>
      <w:lang w:val="en-US" w:eastAsia="en-US"/>
    </w:rPr>
  </w:style>
  <w:style w:type="paragraph" w:styleId="NoSpacing">
    <w:name w:val="No Spacing"/>
    <w:uiPriority w:val="1"/>
    <w:qFormat/>
    <w:rsid w:val="00575A90"/>
    <w:rPr>
      <w:rFonts w:asciiTheme="minorHAnsi" w:eastAsiaTheme="minorHAnsi" w:hAnsiTheme="minorHAnsi" w:cstheme="minorBidi"/>
      <w:kern w:val="2"/>
      <w:sz w:val="24"/>
      <w:szCs w:val="24"/>
      <w:lang w:val="ru-RU" w:eastAsia="en-US"/>
      <w14:ligatures w14:val="standardContextual"/>
    </w:rPr>
  </w:style>
  <w:style w:type="table" w:customStyle="1" w:styleId="TableGrid1">
    <w:name w:val="Table Grid1"/>
    <w:basedOn w:val="TableNormal"/>
    <w:next w:val="TableGrid"/>
    <w:uiPriority w:val="39"/>
    <w:rsid w:val="006D383B"/>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D383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97132">
      <w:bodyDiv w:val="1"/>
      <w:marLeft w:val="0"/>
      <w:marRight w:val="0"/>
      <w:marTop w:val="0"/>
      <w:marBottom w:val="0"/>
      <w:divBdr>
        <w:top w:val="none" w:sz="0" w:space="0" w:color="auto"/>
        <w:left w:val="none" w:sz="0" w:space="0" w:color="auto"/>
        <w:bottom w:val="none" w:sz="0" w:space="0" w:color="auto"/>
        <w:right w:val="none" w:sz="0" w:space="0" w:color="auto"/>
      </w:divBdr>
    </w:div>
    <w:div w:id="18310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67F87-BDD9-46DC-AA51-33CA306E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9993</Characters>
  <Application>Microsoft Office Word</Application>
  <DocSecurity>0</DocSecurity>
  <Lines>399</Lines>
  <Paragraphs>255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Kuldjärv</dc:creator>
  <cp:keywords/>
  <dc:description/>
  <cp:lastModifiedBy>Alex Klaos</cp:lastModifiedBy>
  <cp:revision>3</cp:revision>
  <dcterms:created xsi:type="dcterms:W3CDTF">2026-02-16T11:41:00Z</dcterms:created>
  <dcterms:modified xsi:type="dcterms:W3CDTF">2026-02-16T11:41:00Z</dcterms:modified>
</cp:coreProperties>
</file>